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B4FB2F" w14:textId="77777777" w:rsidR="00551D23" w:rsidRPr="00C0570F" w:rsidRDefault="00551D23" w:rsidP="00551D23">
      <w:pPr>
        <w:spacing w:after="150"/>
        <w:rPr>
          <w:rFonts w:asciiTheme="minorHAnsi" w:hAnsiTheme="minorHAnsi" w:cstheme="minorHAnsi"/>
          <w:color w:val="333333"/>
        </w:rPr>
      </w:pPr>
      <w:r w:rsidRPr="00C0570F">
        <w:rPr>
          <w:rFonts w:asciiTheme="minorHAnsi" w:hAnsiTheme="minorHAnsi" w:cstheme="minorHAnsi"/>
          <w:color w:val="333333"/>
        </w:rPr>
        <w:t> As always, these are used for demonstrative purposes and your response will require input from Legal, Compliance and other appropriate business partners.</w:t>
      </w:r>
    </w:p>
    <w:p w14:paraId="2D14EFF3" w14:textId="77777777" w:rsidR="00551D23" w:rsidRPr="00C0570F" w:rsidRDefault="00551D23" w:rsidP="00551D23">
      <w:pPr>
        <w:rPr>
          <w:rFonts w:asciiTheme="minorHAnsi" w:hAnsiTheme="minorHAnsi" w:cstheme="minorHAnsi"/>
        </w:rPr>
      </w:pPr>
    </w:p>
    <w:p w14:paraId="174607C2" w14:textId="77777777" w:rsidR="00551D23" w:rsidRPr="00FD1391" w:rsidRDefault="00551D23" w:rsidP="00551D23">
      <w:pPr>
        <w:spacing w:after="60"/>
        <w:rPr>
          <w:rFonts w:asciiTheme="minorHAnsi" w:hAnsiTheme="minorHAnsi" w:cstheme="minorHAnsi"/>
        </w:rPr>
      </w:pPr>
      <w:r w:rsidRPr="00FD1391">
        <w:rPr>
          <w:rFonts w:asciiTheme="minorHAnsi" w:hAnsiTheme="minorHAnsi" w:cstheme="minorHAnsi"/>
          <w:noProof/>
        </w:rPr>
        <w:drawing>
          <wp:inline distT="0" distB="0" distL="0" distR="0" wp14:anchorId="6AF9900A" wp14:editId="0317B8B0">
            <wp:extent cx="6219825" cy="4494530"/>
            <wp:effectExtent l="0" t="0" r="3175" b="1270"/>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ell phon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6219825" cy="4494530"/>
                    </a:xfrm>
                    <a:prstGeom prst="rect">
                      <a:avLst/>
                    </a:prstGeom>
                  </pic:spPr>
                </pic:pic>
              </a:graphicData>
            </a:graphic>
          </wp:inline>
        </w:drawing>
      </w:r>
    </w:p>
    <w:p w14:paraId="74A46614" w14:textId="77777777" w:rsidR="00551D23" w:rsidRPr="00C0570F" w:rsidRDefault="00551D23" w:rsidP="00551D23">
      <w:pPr>
        <w:pStyle w:val="Heading1"/>
        <w:rPr>
          <w:rFonts w:asciiTheme="minorHAnsi" w:hAnsiTheme="minorHAnsi" w:cstheme="minorHAnsi"/>
          <w:b/>
          <w:bCs/>
        </w:rPr>
      </w:pPr>
      <w:bookmarkStart w:id="0" w:name="_Toc48601257"/>
      <w:r w:rsidRPr="00C0570F">
        <w:rPr>
          <w:rFonts w:asciiTheme="minorHAnsi" w:hAnsiTheme="minorHAnsi" w:cstheme="minorHAnsi"/>
          <w:b/>
          <w:bCs/>
          <w:sz w:val="24"/>
          <w:szCs w:val="24"/>
        </w:rPr>
        <w:t>Red Flags</w:t>
      </w:r>
      <w:bookmarkEnd w:id="0"/>
      <w:r w:rsidRPr="00C0570F">
        <w:rPr>
          <w:rFonts w:asciiTheme="minorHAnsi" w:hAnsiTheme="minorHAnsi" w:cstheme="minorHAnsi"/>
          <w:b/>
          <w:bCs/>
          <w:sz w:val="24"/>
          <w:szCs w:val="24"/>
        </w:rPr>
        <w:t xml:space="preserve"> </w:t>
      </w:r>
    </w:p>
    <w:p w14:paraId="61ED0DD7" w14:textId="77777777" w:rsidR="00551D23" w:rsidRPr="00C0570F" w:rsidRDefault="00551D23" w:rsidP="00551D23">
      <w:pPr>
        <w:pStyle w:val="NormalWeb"/>
        <w:rPr>
          <w:rFonts w:asciiTheme="minorHAnsi" w:hAnsiTheme="minorHAnsi" w:cstheme="minorHAnsi"/>
        </w:rPr>
      </w:pPr>
      <w:r w:rsidRPr="00C0570F">
        <w:rPr>
          <w:rFonts w:asciiTheme="minorHAnsi" w:hAnsiTheme="minorHAnsi" w:cstheme="minorHAnsi"/>
        </w:rPr>
        <w:t xml:space="preserve">A “red flag” is a fact, event, or set of circumstances, or other information that may indicate a potential legal compliance concern for illegal or unethical business conduct, particularly with regard to corrupt practices and non-compliance with anti-corruption laws. </w:t>
      </w:r>
    </w:p>
    <w:p w14:paraId="5E38E59E" w14:textId="77777777" w:rsidR="00551D23" w:rsidRPr="00C0570F" w:rsidRDefault="00551D23" w:rsidP="00551D23">
      <w:pPr>
        <w:pStyle w:val="NormalWeb"/>
        <w:rPr>
          <w:rFonts w:asciiTheme="minorHAnsi" w:hAnsiTheme="minorHAnsi" w:cstheme="minorHAnsi"/>
        </w:rPr>
      </w:pPr>
      <w:r w:rsidRPr="00C0570F">
        <w:rPr>
          <w:rFonts w:asciiTheme="minorHAnsi" w:hAnsiTheme="minorHAnsi" w:cstheme="minorHAnsi"/>
        </w:rPr>
        <w:t xml:space="preserve">When conducting due diligence on a third party (or any intermediary), these “red flag” examples should always trigger concern and appropriate review by Legal. While these examples are not exhaustive and may not in themselves constitute or indicate a violation of the FCPA or other applicable Anti-Corruption Laws, they may be indicators of potential current or future anti-corruption non-compliance. Such indicators must be evaluated to understand any actual risks, any reasonable resolution or measures which must be implemented to mitigate a risk, or if Lockheed Martin should not engage the third party because the risk is unacceptable. </w:t>
      </w:r>
    </w:p>
    <w:p w14:paraId="47CDC98C" w14:textId="77777777" w:rsidR="00551D23" w:rsidRPr="00C0570F" w:rsidRDefault="00551D23" w:rsidP="00551D23">
      <w:pPr>
        <w:pStyle w:val="AonDocumentTitle"/>
        <w:rPr>
          <w:rFonts w:asciiTheme="minorHAnsi" w:hAnsiTheme="minorHAnsi" w:cstheme="minorHAnsi"/>
        </w:rPr>
      </w:pPr>
      <w:r w:rsidRPr="00C0570F">
        <w:rPr>
          <w:rFonts w:asciiTheme="minorHAnsi" w:hAnsiTheme="minorHAnsi" w:cstheme="minorHAnsi"/>
          <w:color w:val="282828"/>
          <w:sz w:val="24"/>
        </w:rPr>
        <w:br/>
      </w:r>
      <w:bookmarkStart w:id="1" w:name="_Toc48601258"/>
      <w:r w:rsidRPr="00C0570F">
        <w:rPr>
          <w:rStyle w:val="Heading2Char"/>
          <w:rFonts w:asciiTheme="minorHAnsi" w:eastAsia="MS Gothic" w:hAnsiTheme="minorHAnsi" w:cstheme="minorHAnsi"/>
          <w:sz w:val="24"/>
        </w:rPr>
        <w:t>7.1 Identifying and Following-Up Red Flags</w:t>
      </w:r>
      <w:bookmarkEnd w:id="1"/>
      <w:r w:rsidRPr="00C0570F">
        <w:rPr>
          <w:rFonts w:asciiTheme="minorHAnsi" w:hAnsiTheme="minorHAnsi" w:cstheme="minorHAnsi"/>
          <w:color w:val="282828"/>
          <w:sz w:val="24"/>
          <w:shd w:val="clear" w:color="auto" w:fill="F2F4F8"/>
        </w:rPr>
        <w:t> </w:t>
      </w:r>
      <w:r w:rsidRPr="00C0570F">
        <w:rPr>
          <w:rFonts w:asciiTheme="minorHAnsi" w:hAnsiTheme="minorHAnsi" w:cstheme="minorHAnsi"/>
          <w:color w:val="282828"/>
          <w:sz w:val="24"/>
        </w:rPr>
        <w:br/>
      </w:r>
      <w:r w:rsidRPr="00C0570F">
        <w:rPr>
          <w:rFonts w:asciiTheme="minorHAnsi" w:hAnsiTheme="minorHAnsi" w:cstheme="minorHAnsi"/>
          <w:color w:val="282828"/>
          <w:sz w:val="24"/>
        </w:rPr>
        <w:br/>
      </w:r>
      <w:r w:rsidRPr="00C0570F">
        <w:rPr>
          <w:rFonts w:asciiTheme="minorHAnsi" w:hAnsiTheme="minorHAnsi" w:cstheme="minorHAnsi"/>
          <w:color w:val="282828"/>
          <w:sz w:val="24"/>
          <w:shd w:val="clear" w:color="auto" w:fill="F2F4F8"/>
        </w:rPr>
        <w:t xml:space="preserve">In all dealings with potential or current consultants or representatives, our customers or other third parties, Company directors, officers and employees must be conscious of any Red Flags </w:t>
      </w:r>
      <w:r w:rsidRPr="00C0570F">
        <w:rPr>
          <w:rFonts w:asciiTheme="minorHAnsi" w:hAnsiTheme="minorHAnsi" w:cstheme="minorHAnsi"/>
          <w:color w:val="282828"/>
          <w:sz w:val="24"/>
          <w:shd w:val="clear" w:color="auto" w:fill="F2F4F8"/>
        </w:rPr>
        <w:lastRenderedPageBreak/>
        <w:t>that may be present or arise that suggest possible violations of anti-bribery and corruption standards. When a Red Flag is identified you must be sensitive to the risk of corruption it presents. It must be followed up and appropriate steps be taken to prevent the Company being implicated in bribery or corruption, including possible termination of the third-party relationship or walking away from an acquisition, joint venture or business opportunity. In the context of acquisitions, teaming/joint ventures and third-party service providers, the Company has adopted specific due diligence processes specifically designed to detect and address Red Flags. See the </w:t>
      </w:r>
      <w:r w:rsidRPr="00C0570F">
        <w:rPr>
          <w:rFonts w:asciiTheme="minorHAnsi" w:hAnsiTheme="minorHAnsi" w:cstheme="minorHAnsi"/>
          <w:i/>
          <w:iCs/>
          <w:color w:val="282828"/>
          <w:sz w:val="24"/>
        </w:rPr>
        <w:t>Procedure on Anti-Bribery and Corruption Due Diligence</w:t>
      </w:r>
      <w:r w:rsidRPr="00C0570F">
        <w:rPr>
          <w:rFonts w:asciiTheme="minorHAnsi" w:hAnsiTheme="minorHAnsi" w:cstheme="minorHAnsi"/>
          <w:color w:val="282828"/>
          <w:sz w:val="24"/>
          <w:shd w:val="clear" w:color="auto" w:fill="F2F4F8"/>
        </w:rPr>
        <w:t>. </w:t>
      </w:r>
      <w:r w:rsidRPr="00C0570F">
        <w:rPr>
          <w:rFonts w:asciiTheme="minorHAnsi" w:hAnsiTheme="minorHAnsi" w:cstheme="minorHAnsi"/>
          <w:color w:val="282828"/>
          <w:sz w:val="24"/>
        </w:rPr>
        <w:br/>
      </w:r>
      <w:r w:rsidRPr="00C0570F">
        <w:rPr>
          <w:rFonts w:asciiTheme="minorHAnsi" w:hAnsiTheme="minorHAnsi" w:cstheme="minorHAnsi"/>
          <w:color w:val="282828"/>
          <w:sz w:val="24"/>
        </w:rPr>
        <w:br/>
      </w:r>
      <w:r w:rsidRPr="00C0570F">
        <w:rPr>
          <w:rFonts w:asciiTheme="minorHAnsi" w:hAnsiTheme="minorHAnsi" w:cstheme="minorHAnsi"/>
          <w:color w:val="282828"/>
          <w:sz w:val="24"/>
          <w:shd w:val="clear" w:color="auto" w:fill="F2F4F8"/>
        </w:rPr>
        <w:t xml:space="preserve">a. </w:t>
      </w:r>
      <w:r w:rsidRPr="00C0570F">
        <w:rPr>
          <w:rFonts w:asciiTheme="minorHAnsi" w:hAnsiTheme="minorHAnsi" w:cstheme="minorHAnsi"/>
          <w:color w:val="355E8E"/>
          <w:sz w:val="24"/>
        </w:rPr>
        <w:t xml:space="preserve">Poor Reputation </w:t>
      </w:r>
    </w:p>
    <w:p w14:paraId="3CB9CFF5" w14:textId="77777777" w:rsidR="00551D23" w:rsidRPr="00C0570F" w:rsidRDefault="00551D23" w:rsidP="00551D23">
      <w:pPr>
        <w:pStyle w:val="NormalWeb"/>
        <w:numPr>
          <w:ilvl w:val="0"/>
          <w:numId w:val="2"/>
        </w:numPr>
        <w:rPr>
          <w:rFonts w:asciiTheme="minorHAnsi" w:hAnsiTheme="minorHAnsi" w:cstheme="minorHAnsi"/>
        </w:rPr>
      </w:pPr>
      <w:r w:rsidRPr="00C0570F">
        <w:rPr>
          <w:rFonts w:asciiTheme="minorHAnsi" w:hAnsiTheme="minorHAnsi" w:cstheme="minorHAnsi"/>
        </w:rPr>
        <w:t xml:space="preserve">The transaction or the party is in a country known for widespread corruption, as measured by the Transparency International Corruption Perceptions Index or other similar indices </w:t>
      </w:r>
    </w:p>
    <w:p w14:paraId="3F6BCA83" w14:textId="77777777" w:rsidR="00551D23" w:rsidRPr="00C0570F" w:rsidRDefault="00551D23" w:rsidP="00551D23">
      <w:pPr>
        <w:pStyle w:val="NormalWeb"/>
        <w:numPr>
          <w:ilvl w:val="0"/>
          <w:numId w:val="2"/>
        </w:numPr>
        <w:rPr>
          <w:rFonts w:asciiTheme="minorHAnsi" w:hAnsiTheme="minorHAnsi" w:cstheme="minorHAnsi"/>
        </w:rPr>
      </w:pPr>
      <w:r w:rsidRPr="00C0570F">
        <w:rPr>
          <w:rFonts w:asciiTheme="minorHAnsi" w:hAnsiTheme="minorHAnsi" w:cstheme="minorHAnsi" w:hint="eastAsia"/>
        </w:rPr>
        <w:t> </w:t>
      </w:r>
      <w:r w:rsidRPr="00C0570F">
        <w:rPr>
          <w:rFonts w:asciiTheme="minorHAnsi" w:hAnsiTheme="minorHAnsi" w:cstheme="minorHAnsi"/>
        </w:rPr>
        <w:t xml:space="preserve">Party has a poor business reputation or a reputation for unethical conduct, including reports of suspicious, unethical, or unlawful conduct about the party, its sub-agents or its employees </w:t>
      </w:r>
    </w:p>
    <w:p w14:paraId="2544DBA2" w14:textId="77777777" w:rsidR="00551D23" w:rsidRPr="00C0570F" w:rsidRDefault="00551D23" w:rsidP="00551D23">
      <w:pPr>
        <w:pStyle w:val="NormalWeb"/>
        <w:numPr>
          <w:ilvl w:val="0"/>
          <w:numId w:val="2"/>
        </w:numPr>
        <w:rPr>
          <w:rFonts w:asciiTheme="minorHAnsi" w:hAnsiTheme="minorHAnsi" w:cstheme="minorHAnsi"/>
        </w:rPr>
      </w:pPr>
      <w:r w:rsidRPr="00C0570F">
        <w:rPr>
          <w:rFonts w:asciiTheme="minorHAnsi" w:hAnsiTheme="minorHAnsi" w:cstheme="minorHAnsi"/>
        </w:rPr>
        <w:t xml:space="preserve">Party has a history of improper payment practices, such as prior or ongoing formal or informal investigations by law enforcement authorities or prior convictions </w:t>
      </w:r>
    </w:p>
    <w:p w14:paraId="5DAA99BC" w14:textId="77777777" w:rsidR="00551D23" w:rsidRPr="00C0570F" w:rsidRDefault="00551D23" w:rsidP="00551D23">
      <w:pPr>
        <w:pStyle w:val="NormalWeb"/>
        <w:numPr>
          <w:ilvl w:val="0"/>
          <w:numId w:val="2"/>
        </w:numPr>
        <w:rPr>
          <w:rFonts w:asciiTheme="minorHAnsi" w:hAnsiTheme="minorHAnsi" w:cstheme="minorHAnsi"/>
        </w:rPr>
      </w:pPr>
      <w:r w:rsidRPr="00C0570F">
        <w:rPr>
          <w:rFonts w:asciiTheme="minorHAnsi" w:hAnsiTheme="minorHAnsi" w:cstheme="minorHAnsi"/>
        </w:rPr>
        <w:t xml:space="preserve">Party has been subject to criminal enforcement actions or civil actions for acts suggesting illegal, improper or unethical conduct </w:t>
      </w:r>
    </w:p>
    <w:p w14:paraId="74D8B0DD" w14:textId="77777777" w:rsidR="00551D23" w:rsidRPr="00C0570F" w:rsidRDefault="00551D23" w:rsidP="00551D23">
      <w:pPr>
        <w:pStyle w:val="NormalWeb"/>
        <w:numPr>
          <w:ilvl w:val="0"/>
          <w:numId w:val="2"/>
        </w:numPr>
        <w:rPr>
          <w:rFonts w:asciiTheme="minorHAnsi" w:hAnsiTheme="minorHAnsi" w:cstheme="minorHAnsi"/>
        </w:rPr>
      </w:pPr>
      <w:r w:rsidRPr="00C0570F">
        <w:rPr>
          <w:rFonts w:asciiTheme="minorHAnsi" w:hAnsiTheme="minorHAnsi" w:cstheme="minorHAnsi"/>
        </w:rPr>
        <w:t xml:space="preserve">Allegations the party has made or has a propensity to make prohibited payments or facilitation payments to officials </w:t>
      </w:r>
    </w:p>
    <w:p w14:paraId="3805F9E2" w14:textId="77777777" w:rsidR="00551D23" w:rsidRPr="00C0570F" w:rsidRDefault="00551D23" w:rsidP="00551D23">
      <w:pPr>
        <w:pStyle w:val="NormalWeb"/>
        <w:numPr>
          <w:ilvl w:val="0"/>
          <w:numId w:val="2"/>
        </w:numPr>
        <w:rPr>
          <w:rFonts w:asciiTheme="minorHAnsi" w:hAnsiTheme="minorHAnsi" w:cstheme="minorHAnsi"/>
        </w:rPr>
      </w:pPr>
      <w:r w:rsidRPr="00C0570F">
        <w:rPr>
          <w:rFonts w:asciiTheme="minorHAnsi" w:hAnsiTheme="minorHAnsi" w:cstheme="minorHAnsi"/>
        </w:rPr>
        <w:t xml:space="preserve">Allegations related to integrity, such as a reputation for illegal, improper, or unethical conduct </w:t>
      </w:r>
    </w:p>
    <w:p w14:paraId="585026A5" w14:textId="77777777" w:rsidR="00551D23" w:rsidRPr="00C0570F" w:rsidRDefault="00551D23" w:rsidP="00551D23">
      <w:pPr>
        <w:pStyle w:val="NormalWeb"/>
        <w:numPr>
          <w:ilvl w:val="0"/>
          <w:numId w:val="2"/>
        </w:numPr>
        <w:rPr>
          <w:rFonts w:asciiTheme="minorHAnsi" w:hAnsiTheme="minorHAnsi" w:cstheme="minorHAnsi"/>
        </w:rPr>
      </w:pPr>
      <w:r w:rsidRPr="00C0570F">
        <w:rPr>
          <w:rFonts w:asciiTheme="minorHAnsi" w:hAnsiTheme="minorHAnsi" w:cstheme="minorHAnsi"/>
        </w:rPr>
        <w:t xml:space="preserve">Party does not have in place an adequate compliance program or code of conduct or refuses to adopt one </w:t>
      </w:r>
    </w:p>
    <w:p w14:paraId="15E77617" w14:textId="77777777" w:rsidR="00551D23" w:rsidRPr="00C0570F" w:rsidRDefault="00551D23" w:rsidP="00551D23">
      <w:pPr>
        <w:pStyle w:val="NormalWeb"/>
        <w:numPr>
          <w:ilvl w:val="0"/>
          <w:numId w:val="2"/>
        </w:numPr>
        <w:rPr>
          <w:rFonts w:asciiTheme="minorHAnsi" w:hAnsiTheme="minorHAnsi" w:cstheme="minorHAnsi"/>
        </w:rPr>
      </w:pPr>
      <w:r w:rsidRPr="00C0570F">
        <w:rPr>
          <w:rFonts w:asciiTheme="minorHAnsi" w:hAnsiTheme="minorHAnsi" w:cstheme="minorHAnsi"/>
        </w:rPr>
        <w:t xml:space="preserve">Other companies have terminated the party for improper conduct </w:t>
      </w:r>
    </w:p>
    <w:p w14:paraId="6BAA0447" w14:textId="77777777" w:rsidR="00551D23" w:rsidRPr="00C0570F" w:rsidRDefault="00551D23" w:rsidP="00551D23">
      <w:pPr>
        <w:pStyle w:val="NormalWeb"/>
        <w:numPr>
          <w:ilvl w:val="0"/>
          <w:numId w:val="2"/>
        </w:numPr>
        <w:rPr>
          <w:rFonts w:asciiTheme="minorHAnsi" w:hAnsiTheme="minorHAnsi" w:cstheme="minorHAnsi"/>
        </w:rPr>
      </w:pPr>
      <w:r w:rsidRPr="00C0570F">
        <w:rPr>
          <w:rFonts w:asciiTheme="minorHAnsi" w:hAnsiTheme="minorHAnsi" w:cstheme="minorHAnsi"/>
        </w:rPr>
        <w:t xml:space="preserve">Information provided about the party or its services or principals is not verifiable by data, only anecdotally </w:t>
      </w:r>
      <w:r w:rsidRPr="00C0570F">
        <w:rPr>
          <w:rFonts w:asciiTheme="minorHAnsi" w:hAnsiTheme="minorHAnsi" w:cstheme="minorHAnsi"/>
          <w:color w:val="282828"/>
        </w:rPr>
        <w:br/>
      </w:r>
    </w:p>
    <w:p w14:paraId="74731346" w14:textId="77777777" w:rsidR="00551D23" w:rsidRPr="00C0570F" w:rsidRDefault="00551D23" w:rsidP="00551D23">
      <w:pPr>
        <w:pStyle w:val="NormalWeb"/>
        <w:rPr>
          <w:rFonts w:asciiTheme="minorHAnsi" w:hAnsiTheme="minorHAnsi" w:cstheme="minorHAnsi"/>
          <w:color w:val="282828"/>
          <w:shd w:val="clear" w:color="auto" w:fill="F2F4F8"/>
        </w:rPr>
      </w:pPr>
      <w:r w:rsidRPr="00C0570F">
        <w:rPr>
          <w:rFonts w:asciiTheme="minorHAnsi" w:hAnsiTheme="minorHAnsi" w:cstheme="minorHAnsi"/>
          <w:color w:val="282828"/>
          <w:shd w:val="clear" w:color="auto" w:fill="F2F4F8"/>
        </w:rPr>
        <w:t>b. Gifts and Business Entertainment: </w:t>
      </w:r>
    </w:p>
    <w:p w14:paraId="7DB74B74" w14:textId="77777777" w:rsidR="00551D23" w:rsidRPr="00C0570F" w:rsidRDefault="00551D23" w:rsidP="00551D23">
      <w:pPr>
        <w:numPr>
          <w:ilvl w:val="0"/>
          <w:numId w:val="3"/>
        </w:numPr>
        <w:spacing w:before="100" w:beforeAutospacing="1" w:after="100" w:afterAutospacing="1"/>
        <w:rPr>
          <w:rFonts w:asciiTheme="minorHAnsi" w:hAnsiTheme="minorHAnsi" w:cstheme="minorHAnsi"/>
          <w:color w:val="282828"/>
        </w:rPr>
      </w:pPr>
      <w:r w:rsidRPr="00C0570F">
        <w:rPr>
          <w:rFonts w:asciiTheme="minorHAnsi" w:hAnsiTheme="minorHAnsi" w:cstheme="minorHAnsi"/>
          <w:color w:val="282828"/>
        </w:rPr>
        <w:t>extravagant business entertainment, especially involving a Government or Public Official;</w:t>
      </w:r>
      <w:r w:rsidRPr="00C0570F">
        <w:rPr>
          <w:rFonts w:asciiTheme="minorHAnsi" w:hAnsiTheme="minorHAnsi" w:cstheme="minorHAnsi" w:hint="eastAsia"/>
          <w:color w:val="282828"/>
        </w:rPr>
        <w:t> </w:t>
      </w:r>
    </w:p>
    <w:p w14:paraId="7BD6980C" w14:textId="77777777" w:rsidR="00551D23" w:rsidRPr="00C0570F" w:rsidRDefault="00551D23" w:rsidP="00551D23">
      <w:pPr>
        <w:numPr>
          <w:ilvl w:val="0"/>
          <w:numId w:val="3"/>
        </w:numPr>
        <w:spacing w:before="100" w:beforeAutospacing="1" w:after="100" w:afterAutospacing="1"/>
        <w:rPr>
          <w:rFonts w:asciiTheme="minorHAnsi" w:hAnsiTheme="minorHAnsi" w:cstheme="minorHAnsi"/>
          <w:color w:val="282828"/>
        </w:rPr>
      </w:pPr>
      <w:r w:rsidRPr="00C0570F">
        <w:rPr>
          <w:rFonts w:asciiTheme="minorHAnsi" w:hAnsiTheme="minorHAnsi" w:cstheme="minorHAnsi"/>
          <w:color w:val="282828"/>
        </w:rPr>
        <w:t>cash and cash equivalents, which include vouchers, and gift cards;</w:t>
      </w:r>
      <w:r w:rsidRPr="00C0570F">
        <w:rPr>
          <w:rFonts w:asciiTheme="minorHAnsi" w:hAnsiTheme="minorHAnsi" w:cstheme="minorHAnsi" w:hint="eastAsia"/>
          <w:color w:val="282828"/>
        </w:rPr>
        <w:t> </w:t>
      </w:r>
    </w:p>
    <w:p w14:paraId="72940EC0" w14:textId="77777777" w:rsidR="00551D23" w:rsidRPr="00C0570F" w:rsidRDefault="00551D23" w:rsidP="00551D23">
      <w:pPr>
        <w:numPr>
          <w:ilvl w:val="0"/>
          <w:numId w:val="3"/>
        </w:numPr>
        <w:spacing w:before="100" w:beforeAutospacing="1" w:after="100" w:afterAutospacing="1"/>
        <w:rPr>
          <w:rFonts w:asciiTheme="minorHAnsi" w:hAnsiTheme="minorHAnsi" w:cstheme="minorHAnsi"/>
          <w:color w:val="282828"/>
        </w:rPr>
      </w:pPr>
      <w:r w:rsidRPr="00C0570F">
        <w:rPr>
          <w:rFonts w:asciiTheme="minorHAnsi" w:hAnsiTheme="minorHAnsi" w:cstheme="minorHAnsi"/>
          <w:color w:val="282828"/>
        </w:rPr>
        <w:t>gifts and entertainment during contract negotiations or government tender processes;</w:t>
      </w:r>
      <w:r w:rsidRPr="00C0570F">
        <w:rPr>
          <w:rFonts w:asciiTheme="minorHAnsi" w:hAnsiTheme="minorHAnsi" w:cstheme="minorHAnsi" w:hint="eastAsia"/>
          <w:color w:val="282828"/>
        </w:rPr>
        <w:t> </w:t>
      </w:r>
    </w:p>
    <w:p w14:paraId="3506C879" w14:textId="77777777" w:rsidR="00551D23" w:rsidRPr="00C0570F" w:rsidRDefault="00551D23" w:rsidP="00551D23">
      <w:pPr>
        <w:numPr>
          <w:ilvl w:val="0"/>
          <w:numId w:val="3"/>
        </w:numPr>
        <w:spacing w:before="100" w:beforeAutospacing="1" w:after="100" w:afterAutospacing="1"/>
        <w:rPr>
          <w:rFonts w:asciiTheme="minorHAnsi" w:hAnsiTheme="minorHAnsi" w:cstheme="minorHAnsi"/>
          <w:color w:val="282828"/>
        </w:rPr>
      </w:pPr>
      <w:r w:rsidRPr="00C0570F">
        <w:rPr>
          <w:rFonts w:asciiTheme="minorHAnsi" w:hAnsiTheme="minorHAnsi" w:cstheme="minorHAnsi"/>
          <w:color w:val="282828"/>
        </w:rPr>
        <w:t>excessive or lavish entertainment;</w:t>
      </w:r>
      <w:r w:rsidRPr="00C0570F">
        <w:rPr>
          <w:rFonts w:asciiTheme="minorHAnsi" w:hAnsiTheme="minorHAnsi" w:cstheme="minorHAnsi" w:hint="eastAsia"/>
          <w:color w:val="282828"/>
        </w:rPr>
        <w:t> </w:t>
      </w:r>
    </w:p>
    <w:p w14:paraId="60459303" w14:textId="77777777" w:rsidR="00551D23" w:rsidRPr="00C0570F" w:rsidRDefault="00551D23" w:rsidP="00551D23">
      <w:pPr>
        <w:numPr>
          <w:ilvl w:val="0"/>
          <w:numId w:val="3"/>
        </w:numPr>
        <w:spacing w:before="100" w:beforeAutospacing="1" w:after="100" w:afterAutospacing="1"/>
        <w:rPr>
          <w:rFonts w:asciiTheme="minorHAnsi" w:hAnsiTheme="minorHAnsi" w:cstheme="minorHAnsi"/>
          <w:color w:val="282828"/>
        </w:rPr>
      </w:pPr>
      <w:r w:rsidRPr="00C0570F">
        <w:rPr>
          <w:rFonts w:asciiTheme="minorHAnsi" w:hAnsiTheme="minorHAnsi" w:cstheme="minorHAnsi"/>
          <w:color w:val="282828"/>
        </w:rPr>
        <w:t>gifts and entertainment to family members and friends;</w:t>
      </w:r>
      <w:r w:rsidRPr="00C0570F">
        <w:rPr>
          <w:rFonts w:asciiTheme="minorHAnsi" w:hAnsiTheme="minorHAnsi" w:cstheme="minorHAnsi" w:hint="eastAsia"/>
          <w:color w:val="282828"/>
        </w:rPr>
        <w:t> </w:t>
      </w:r>
    </w:p>
    <w:p w14:paraId="6825B7C0" w14:textId="77777777" w:rsidR="00551D23" w:rsidRPr="00C0570F" w:rsidRDefault="00551D23" w:rsidP="00551D23">
      <w:pPr>
        <w:numPr>
          <w:ilvl w:val="0"/>
          <w:numId w:val="3"/>
        </w:numPr>
        <w:spacing w:before="100" w:beforeAutospacing="1" w:after="100" w:afterAutospacing="1"/>
        <w:rPr>
          <w:rFonts w:asciiTheme="minorHAnsi" w:hAnsiTheme="minorHAnsi" w:cstheme="minorHAnsi"/>
          <w:color w:val="282828"/>
        </w:rPr>
      </w:pPr>
      <w:r w:rsidRPr="00C0570F">
        <w:rPr>
          <w:rFonts w:asciiTheme="minorHAnsi" w:hAnsiTheme="minorHAnsi" w:cstheme="minorHAnsi"/>
          <w:color w:val="282828"/>
        </w:rPr>
        <w:t>entertainment or hospitality where the host is not present; or</w:t>
      </w:r>
      <w:r w:rsidRPr="00C0570F">
        <w:rPr>
          <w:rFonts w:asciiTheme="minorHAnsi" w:hAnsiTheme="minorHAnsi" w:cstheme="minorHAnsi" w:hint="eastAsia"/>
          <w:color w:val="282828"/>
        </w:rPr>
        <w:t> </w:t>
      </w:r>
    </w:p>
    <w:p w14:paraId="0A071C8A" w14:textId="77777777" w:rsidR="00551D23" w:rsidRPr="00C0570F" w:rsidRDefault="00551D23" w:rsidP="00551D23">
      <w:pPr>
        <w:numPr>
          <w:ilvl w:val="0"/>
          <w:numId w:val="3"/>
        </w:numPr>
        <w:spacing w:before="100" w:beforeAutospacing="1" w:after="100" w:afterAutospacing="1"/>
        <w:rPr>
          <w:rFonts w:asciiTheme="minorHAnsi" w:hAnsiTheme="minorHAnsi" w:cstheme="minorHAnsi"/>
          <w:color w:val="282828"/>
        </w:rPr>
      </w:pPr>
      <w:r w:rsidRPr="00C0570F">
        <w:rPr>
          <w:rFonts w:asciiTheme="minorHAnsi" w:hAnsiTheme="minorHAnsi" w:cstheme="minorHAnsi"/>
          <w:color w:val="282828"/>
        </w:rPr>
        <w:t>giving and accepting of gifts and entertainment on a frequent basis with the same third party.</w:t>
      </w:r>
      <w:r w:rsidRPr="00C0570F">
        <w:rPr>
          <w:rFonts w:asciiTheme="minorHAnsi" w:hAnsiTheme="minorHAnsi" w:cstheme="minorHAnsi" w:hint="eastAsia"/>
          <w:color w:val="282828"/>
        </w:rPr>
        <w:t> </w:t>
      </w:r>
    </w:p>
    <w:p w14:paraId="4DDEA12A" w14:textId="77777777" w:rsidR="00551D23" w:rsidRPr="00C0570F" w:rsidRDefault="00551D23" w:rsidP="00551D23">
      <w:pPr>
        <w:rPr>
          <w:rFonts w:asciiTheme="minorHAnsi" w:hAnsiTheme="minorHAnsi" w:cstheme="minorHAnsi"/>
        </w:rPr>
      </w:pPr>
      <w:r w:rsidRPr="00C0570F">
        <w:rPr>
          <w:rFonts w:asciiTheme="minorHAnsi" w:hAnsiTheme="minorHAnsi" w:cstheme="minorHAnsi"/>
          <w:color w:val="282828"/>
          <w:shd w:val="clear" w:color="auto" w:fill="F2F4F8"/>
        </w:rPr>
        <w:t>c. Potential Conflicts of Interest:</w:t>
      </w:r>
      <w:r w:rsidRPr="00C0570F">
        <w:rPr>
          <w:rFonts w:asciiTheme="minorHAnsi" w:hAnsiTheme="minorHAnsi" w:cstheme="minorHAnsi" w:hint="eastAsia"/>
          <w:color w:val="282828"/>
          <w:shd w:val="clear" w:color="auto" w:fill="F2F4F8"/>
        </w:rPr>
        <w:t> </w:t>
      </w:r>
    </w:p>
    <w:p w14:paraId="70D9A996" w14:textId="77777777" w:rsidR="00551D23" w:rsidRPr="00C0570F" w:rsidRDefault="00551D23" w:rsidP="00551D23">
      <w:pPr>
        <w:numPr>
          <w:ilvl w:val="0"/>
          <w:numId w:val="4"/>
        </w:numPr>
        <w:spacing w:before="100" w:beforeAutospacing="1" w:after="100" w:afterAutospacing="1"/>
        <w:rPr>
          <w:rFonts w:asciiTheme="minorHAnsi" w:hAnsiTheme="minorHAnsi" w:cstheme="minorHAnsi"/>
          <w:color w:val="282828"/>
        </w:rPr>
      </w:pPr>
      <w:r w:rsidRPr="00C0570F">
        <w:rPr>
          <w:rFonts w:asciiTheme="minorHAnsi" w:hAnsiTheme="minorHAnsi" w:cstheme="minorHAnsi"/>
          <w:color w:val="282828"/>
        </w:rPr>
        <w:t>having a direct or indirect commercial relationship with the Company;</w:t>
      </w:r>
      <w:r w:rsidRPr="00C0570F">
        <w:rPr>
          <w:rFonts w:asciiTheme="minorHAnsi" w:hAnsiTheme="minorHAnsi" w:cstheme="minorHAnsi" w:hint="eastAsia"/>
          <w:color w:val="282828"/>
        </w:rPr>
        <w:t> </w:t>
      </w:r>
    </w:p>
    <w:p w14:paraId="694BDDD2" w14:textId="77777777" w:rsidR="00551D23" w:rsidRPr="00C0570F" w:rsidRDefault="00551D23" w:rsidP="00551D23">
      <w:pPr>
        <w:numPr>
          <w:ilvl w:val="0"/>
          <w:numId w:val="4"/>
        </w:numPr>
        <w:spacing w:before="100" w:beforeAutospacing="1" w:after="100" w:afterAutospacing="1"/>
        <w:rPr>
          <w:rFonts w:asciiTheme="minorHAnsi" w:hAnsiTheme="minorHAnsi" w:cstheme="minorHAnsi"/>
          <w:color w:val="282828"/>
        </w:rPr>
      </w:pPr>
      <w:r w:rsidRPr="00C0570F">
        <w:rPr>
          <w:rFonts w:asciiTheme="minorHAnsi" w:hAnsiTheme="minorHAnsi" w:cstheme="minorHAnsi"/>
          <w:color w:val="282828"/>
        </w:rPr>
        <w:t>using Company assets to advance private interests;</w:t>
      </w:r>
      <w:r w:rsidRPr="00C0570F">
        <w:rPr>
          <w:rFonts w:asciiTheme="minorHAnsi" w:hAnsiTheme="minorHAnsi" w:cstheme="minorHAnsi" w:hint="eastAsia"/>
          <w:color w:val="282828"/>
        </w:rPr>
        <w:t> </w:t>
      </w:r>
    </w:p>
    <w:p w14:paraId="1E89A4B9" w14:textId="77777777" w:rsidR="00551D23" w:rsidRPr="00C0570F" w:rsidRDefault="00551D23" w:rsidP="00551D23">
      <w:pPr>
        <w:numPr>
          <w:ilvl w:val="0"/>
          <w:numId w:val="4"/>
        </w:numPr>
        <w:spacing w:before="100" w:beforeAutospacing="1" w:after="100" w:afterAutospacing="1"/>
        <w:rPr>
          <w:rFonts w:asciiTheme="minorHAnsi" w:hAnsiTheme="minorHAnsi" w:cstheme="minorHAnsi"/>
          <w:color w:val="282828"/>
        </w:rPr>
      </w:pPr>
      <w:r w:rsidRPr="00C0570F">
        <w:rPr>
          <w:rFonts w:asciiTheme="minorHAnsi" w:hAnsiTheme="minorHAnsi" w:cstheme="minorHAnsi"/>
          <w:color w:val="282828"/>
        </w:rPr>
        <w:lastRenderedPageBreak/>
        <w:t>making employment decisions based on a personal, rather than a business basis;</w:t>
      </w:r>
      <w:r w:rsidRPr="00C0570F">
        <w:rPr>
          <w:rFonts w:asciiTheme="minorHAnsi" w:hAnsiTheme="minorHAnsi" w:cstheme="minorHAnsi" w:hint="eastAsia"/>
          <w:color w:val="282828"/>
        </w:rPr>
        <w:t> </w:t>
      </w:r>
    </w:p>
    <w:p w14:paraId="2181021C" w14:textId="77777777" w:rsidR="00551D23" w:rsidRPr="00C0570F" w:rsidRDefault="00551D23" w:rsidP="00551D23">
      <w:pPr>
        <w:numPr>
          <w:ilvl w:val="0"/>
          <w:numId w:val="4"/>
        </w:numPr>
        <w:spacing w:before="100" w:beforeAutospacing="1" w:after="100" w:afterAutospacing="1"/>
        <w:rPr>
          <w:rFonts w:asciiTheme="minorHAnsi" w:hAnsiTheme="minorHAnsi" w:cstheme="minorHAnsi"/>
          <w:color w:val="282828"/>
        </w:rPr>
      </w:pPr>
      <w:r w:rsidRPr="00C0570F">
        <w:rPr>
          <w:rFonts w:asciiTheme="minorHAnsi" w:hAnsiTheme="minorHAnsi" w:cstheme="minorHAnsi"/>
          <w:color w:val="282828"/>
        </w:rPr>
        <w:t xml:space="preserve">holding an office or directorship in a company that is in competition with the Company, in which the Company has a commercial </w:t>
      </w:r>
      <w:r w:rsidRPr="00FD1391">
        <w:rPr>
          <w:rFonts w:asciiTheme="minorHAnsi" w:hAnsiTheme="minorHAnsi" w:cstheme="minorHAnsi"/>
          <w:color w:val="282828"/>
        </w:rPr>
        <w:t>interest,</w:t>
      </w:r>
      <w:r w:rsidRPr="00C0570F">
        <w:rPr>
          <w:rFonts w:asciiTheme="minorHAnsi" w:hAnsiTheme="minorHAnsi" w:cstheme="minorHAnsi"/>
          <w:color w:val="282828"/>
        </w:rPr>
        <w:t xml:space="preserve"> or which receives donations or sponsorships from the Company; or</w:t>
      </w:r>
      <w:r w:rsidRPr="00C0570F">
        <w:rPr>
          <w:rFonts w:asciiTheme="minorHAnsi" w:hAnsiTheme="minorHAnsi" w:cstheme="minorHAnsi" w:hint="eastAsia"/>
          <w:color w:val="282828"/>
        </w:rPr>
        <w:t> </w:t>
      </w:r>
    </w:p>
    <w:p w14:paraId="6D3AA8C9" w14:textId="77777777" w:rsidR="00551D23" w:rsidRPr="00C0570F" w:rsidRDefault="00551D23" w:rsidP="00551D23">
      <w:pPr>
        <w:numPr>
          <w:ilvl w:val="0"/>
          <w:numId w:val="4"/>
        </w:numPr>
        <w:spacing w:before="100" w:beforeAutospacing="1" w:after="100" w:afterAutospacing="1"/>
        <w:rPr>
          <w:rFonts w:asciiTheme="minorHAnsi" w:hAnsiTheme="minorHAnsi" w:cstheme="minorHAnsi"/>
          <w:color w:val="282828"/>
        </w:rPr>
      </w:pPr>
      <w:r w:rsidRPr="00C0570F">
        <w:rPr>
          <w:rFonts w:asciiTheme="minorHAnsi" w:hAnsiTheme="minorHAnsi" w:cstheme="minorHAnsi"/>
          <w:color w:val="282828"/>
        </w:rPr>
        <w:t>soliciting employment for a family member or close friend.</w:t>
      </w:r>
      <w:r w:rsidRPr="00C0570F">
        <w:rPr>
          <w:rFonts w:asciiTheme="minorHAnsi" w:hAnsiTheme="minorHAnsi" w:cstheme="minorHAnsi" w:hint="eastAsia"/>
          <w:color w:val="282828"/>
        </w:rPr>
        <w:t> </w:t>
      </w:r>
    </w:p>
    <w:p w14:paraId="7E6A2532" w14:textId="77777777" w:rsidR="00551D23" w:rsidRPr="00C0570F" w:rsidRDefault="00551D23" w:rsidP="00551D23">
      <w:pPr>
        <w:rPr>
          <w:rFonts w:asciiTheme="minorHAnsi" w:hAnsiTheme="minorHAnsi" w:cstheme="minorHAnsi"/>
        </w:rPr>
      </w:pPr>
      <w:r w:rsidRPr="00C0570F">
        <w:rPr>
          <w:rFonts w:asciiTheme="minorHAnsi" w:hAnsiTheme="minorHAnsi" w:cstheme="minorHAnsi"/>
          <w:color w:val="282828"/>
          <w:shd w:val="clear" w:color="auto" w:fill="F2F4F8"/>
        </w:rPr>
        <w:t>d. Third Party Due Diligence Findings:</w:t>
      </w:r>
      <w:r w:rsidRPr="00C0570F">
        <w:rPr>
          <w:rFonts w:asciiTheme="minorHAnsi" w:hAnsiTheme="minorHAnsi" w:cstheme="minorHAnsi" w:hint="eastAsia"/>
          <w:color w:val="282828"/>
          <w:shd w:val="clear" w:color="auto" w:fill="F2F4F8"/>
        </w:rPr>
        <w:t> </w:t>
      </w:r>
    </w:p>
    <w:p w14:paraId="4921EADF" w14:textId="77777777" w:rsidR="00551D23" w:rsidRPr="00C0570F" w:rsidRDefault="00551D23" w:rsidP="00551D23">
      <w:pPr>
        <w:numPr>
          <w:ilvl w:val="0"/>
          <w:numId w:val="5"/>
        </w:numPr>
        <w:spacing w:before="100" w:beforeAutospacing="1" w:after="100" w:afterAutospacing="1"/>
        <w:rPr>
          <w:rFonts w:asciiTheme="minorHAnsi" w:hAnsiTheme="minorHAnsi" w:cstheme="minorHAnsi"/>
          <w:color w:val="282828"/>
        </w:rPr>
      </w:pPr>
      <w:r w:rsidRPr="00C0570F">
        <w:rPr>
          <w:rFonts w:asciiTheme="minorHAnsi" w:hAnsiTheme="minorHAnsi" w:cstheme="minorHAnsi"/>
          <w:color w:val="282828"/>
        </w:rPr>
        <w:t>indications of a close personal relationship between the third party and a Government or Public Official or customer that could improperly influence a decision;</w:t>
      </w:r>
      <w:r w:rsidRPr="00C0570F">
        <w:rPr>
          <w:rFonts w:asciiTheme="minorHAnsi" w:hAnsiTheme="minorHAnsi" w:cstheme="minorHAnsi" w:hint="eastAsia"/>
          <w:color w:val="282828"/>
        </w:rPr>
        <w:t> </w:t>
      </w:r>
    </w:p>
    <w:p w14:paraId="353C42A8" w14:textId="77777777" w:rsidR="00551D23" w:rsidRPr="00C0570F" w:rsidRDefault="00551D23" w:rsidP="00551D23">
      <w:pPr>
        <w:numPr>
          <w:ilvl w:val="0"/>
          <w:numId w:val="5"/>
        </w:numPr>
        <w:spacing w:before="100" w:beforeAutospacing="1" w:after="100" w:afterAutospacing="1"/>
        <w:rPr>
          <w:rFonts w:asciiTheme="minorHAnsi" w:hAnsiTheme="minorHAnsi" w:cstheme="minorHAnsi"/>
          <w:color w:val="282828"/>
        </w:rPr>
      </w:pPr>
      <w:r w:rsidRPr="00C0570F">
        <w:rPr>
          <w:rFonts w:asciiTheme="minorHAnsi" w:hAnsiTheme="minorHAnsi" w:cstheme="minorHAnsi"/>
          <w:color w:val="282828"/>
        </w:rPr>
        <w:t>recommendation of a third party by a Government or Public Official;</w:t>
      </w:r>
      <w:r w:rsidRPr="00C0570F">
        <w:rPr>
          <w:rFonts w:asciiTheme="minorHAnsi" w:hAnsiTheme="minorHAnsi" w:cstheme="minorHAnsi" w:hint="eastAsia"/>
          <w:color w:val="282828"/>
        </w:rPr>
        <w:t> </w:t>
      </w:r>
    </w:p>
    <w:p w14:paraId="63D5F21C" w14:textId="77777777" w:rsidR="00551D23" w:rsidRPr="00C0570F" w:rsidRDefault="00551D23" w:rsidP="00551D23">
      <w:pPr>
        <w:numPr>
          <w:ilvl w:val="0"/>
          <w:numId w:val="5"/>
        </w:numPr>
        <w:spacing w:before="100" w:beforeAutospacing="1" w:after="100" w:afterAutospacing="1"/>
        <w:rPr>
          <w:rFonts w:asciiTheme="minorHAnsi" w:hAnsiTheme="minorHAnsi" w:cstheme="minorHAnsi"/>
          <w:color w:val="282828"/>
        </w:rPr>
      </w:pPr>
      <w:r w:rsidRPr="00C0570F">
        <w:rPr>
          <w:rFonts w:asciiTheme="minorHAnsi" w:hAnsiTheme="minorHAnsi" w:cstheme="minorHAnsi"/>
          <w:color w:val="282828"/>
        </w:rPr>
        <w:t>recommendation of a third party who has a personal, family or business relationship with a Government Official;</w:t>
      </w:r>
      <w:r w:rsidRPr="00C0570F">
        <w:rPr>
          <w:rFonts w:asciiTheme="minorHAnsi" w:hAnsiTheme="minorHAnsi" w:cstheme="minorHAnsi" w:hint="eastAsia"/>
          <w:color w:val="282828"/>
        </w:rPr>
        <w:t> </w:t>
      </w:r>
    </w:p>
    <w:p w14:paraId="21B5F62A" w14:textId="77777777" w:rsidR="00551D23" w:rsidRPr="00C0570F" w:rsidRDefault="00551D23" w:rsidP="00551D23">
      <w:pPr>
        <w:numPr>
          <w:ilvl w:val="0"/>
          <w:numId w:val="5"/>
        </w:numPr>
        <w:spacing w:before="100" w:beforeAutospacing="1" w:after="100" w:afterAutospacing="1"/>
        <w:rPr>
          <w:rFonts w:asciiTheme="minorHAnsi" w:hAnsiTheme="minorHAnsi" w:cstheme="minorHAnsi"/>
          <w:color w:val="282828"/>
        </w:rPr>
      </w:pPr>
      <w:r w:rsidRPr="00C0570F">
        <w:rPr>
          <w:rFonts w:asciiTheme="minorHAnsi" w:hAnsiTheme="minorHAnsi" w:cstheme="minorHAnsi"/>
          <w:color w:val="282828"/>
        </w:rPr>
        <w:t>insufficient bona fide business reasons for retaining the third party;</w:t>
      </w:r>
      <w:r w:rsidRPr="00C0570F">
        <w:rPr>
          <w:rFonts w:asciiTheme="minorHAnsi" w:hAnsiTheme="minorHAnsi" w:cstheme="minorHAnsi" w:hint="eastAsia"/>
          <w:color w:val="282828"/>
        </w:rPr>
        <w:t> </w:t>
      </w:r>
    </w:p>
    <w:p w14:paraId="5CB16280" w14:textId="77777777" w:rsidR="00551D23" w:rsidRPr="00C0570F" w:rsidRDefault="00551D23" w:rsidP="00551D23">
      <w:pPr>
        <w:numPr>
          <w:ilvl w:val="0"/>
          <w:numId w:val="5"/>
        </w:numPr>
        <w:spacing w:before="100" w:beforeAutospacing="1" w:after="100" w:afterAutospacing="1"/>
        <w:rPr>
          <w:rFonts w:asciiTheme="minorHAnsi" w:hAnsiTheme="minorHAnsi" w:cstheme="minorHAnsi"/>
          <w:color w:val="282828"/>
        </w:rPr>
      </w:pPr>
      <w:r w:rsidRPr="00C0570F">
        <w:rPr>
          <w:rFonts w:asciiTheme="minorHAnsi" w:hAnsiTheme="minorHAnsi" w:cstheme="minorHAnsi"/>
          <w:color w:val="282828"/>
        </w:rPr>
        <w:t>the third party is not qualified or lacks the necessary experience and resources to perform the functions for which it has been engaged;</w:t>
      </w:r>
      <w:r w:rsidRPr="00C0570F">
        <w:rPr>
          <w:rFonts w:asciiTheme="minorHAnsi" w:hAnsiTheme="minorHAnsi" w:cstheme="minorHAnsi" w:hint="eastAsia"/>
          <w:color w:val="282828"/>
        </w:rPr>
        <w:t> </w:t>
      </w:r>
    </w:p>
    <w:p w14:paraId="1C1CC003" w14:textId="77777777" w:rsidR="00551D23" w:rsidRPr="00C0570F" w:rsidRDefault="00551D23" w:rsidP="00551D23">
      <w:pPr>
        <w:numPr>
          <w:ilvl w:val="0"/>
          <w:numId w:val="5"/>
        </w:numPr>
        <w:spacing w:before="100" w:beforeAutospacing="1" w:after="100" w:afterAutospacing="1"/>
        <w:rPr>
          <w:rFonts w:asciiTheme="minorHAnsi" w:hAnsiTheme="minorHAnsi" w:cstheme="minorHAnsi"/>
          <w:color w:val="282828"/>
        </w:rPr>
      </w:pPr>
      <w:r w:rsidRPr="00C0570F">
        <w:rPr>
          <w:rFonts w:asciiTheme="minorHAnsi" w:hAnsiTheme="minorHAnsi" w:cstheme="minorHAnsi"/>
          <w:color w:val="282828"/>
        </w:rPr>
        <w:t>refusal of the third party to contractually commit to compliance with applicable anti- bribery laws and regulations;</w:t>
      </w:r>
      <w:r w:rsidRPr="00C0570F">
        <w:rPr>
          <w:rFonts w:asciiTheme="minorHAnsi" w:hAnsiTheme="minorHAnsi" w:cstheme="minorHAnsi" w:hint="eastAsia"/>
          <w:color w:val="282828"/>
        </w:rPr>
        <w:t> </w:t>
      </w:r>
    </w:p>
    <w:p w14:paraId="15FF0211" w14:textId="77777777" w:rsidR="00551D23" w:rsidRPr="00C0570F" w:rsidRDefault="00551D23" w:rsidP="00551D23">
      <w:pPr>
        <w:numPr>
          <w:ilvl w:val="0"/>
          <w:numId w:val="5"/>
        </w:numPr>
        <w:spacing w:before="100" w:beforeAutospacing="1" w:after="100" w:afterAutospacing="1"/>
        <w:rPr>
          <w:rFonts w:asciiTheme="minorHAnsi" w:hAnsiTheme="minorHAnsi" w:cstheme="minorHAnsi"/>
          <w:color w:val="282828"/>
        </w:rPr>
      </w:pPr>
      <w:r w:rsidRPr="00C0570F">
        <w:rPr>
          <w:rFonts w:asciiTheme="minorHAnsi" w:hAnsiTheme="minorHAnsi" w:cstheme="minorHAnsi"/>
          <w:color w:val="282828"/>
        </w:rPr>
        <w:t>the Company knows or suspects that the third party, any senior personnel that the third party employs or any individuals or entities by whom the third party is owned, controlled or managed, has been involved in illegal or unprofessional conduct or activity or has been accused or convicted of such involvement; or</w:t>
      </w:r>
      <w:r w:rsidRPr="00C0570F">
        <w:rPr>
          <w:rFonts w:asciiTheme="minorHAnsi" w:hAnsiTheme="minorHAnsi" w:cstheme="minorHAnsi" w:hint="eastAsia"/>
          <w:color w:val="282828"/>
        </w:rPr>
        <w:t> </w:t>
      </w:r>
    </w:p>
    <w:p w14:paraId="72FF0AE2" w14:textId="77777777" w:rsidR="00551D23" w:rsidRPr="00C0570F" w:rsidRDefault="00551D23" w:rsidP="00551D23">
      <w:pPr>
        <w:numPr>
          <w:ilvl w:val="0"/>
          <w:numId w:val="5"/>
        </w:numPr>
        <w:spacing w:before="100" w:beforeAutospacing="1" w:after="100" w:afterAutospacing="1"/>
        <w:rPr>
          <w:rFonts w:asciiTheme="minorHAnsi" w:hAnsiTheme="minorHAnsi" w:cstheme="minorHAnsi"/>
          <w:color w:val="282828"/>
        </w:rPr>
      </w:pPr>
      <w:r w:rsidRPr="00C0570F">
        <w:rPr>
          <w:rFonts w:asciiTheme="minorHAnsi" w:hAnsiTheme="minorHAnsi" w:cstheme="minorHAnsi"/>
          <w:color w:val="282828"/>
        </w:rPr>
        <w:t>indications of previous involvement in behavior contrary to applicable anti-bribery laws and regulations or other legal requirements.</w:t>
      </w:r>
      <w:r w:rsidRPr="00C0570F">
        <w:rPr>
          <w:rFonts w:asciiTheme="minorHAnsi" w:hAnsiTheme="minorHAnsi" w:cstheme="minorHAnsi" w:hint="eastAsia"/>
          <w:color w:val="282828"/>
        </w:rPr>
        <w:t> </w:t>
      </w:r>
    </w:p>
    <w:p w14:paraId="3D516F98" w14:textId="77777777" w:rsidR="00551D23" w:rsidRPr="00C0570F" w:rsidRDefault="00551D23" w:rsidP="00551D23">
      <w:pPr>
        <w:rPr>
          <w:rFonts w:asciiTheme="minorHAnsi" w:hAnsiTheme="minorHAnsi" w:cstheme="minorHAnsi"/>
        </w:rPr>
      </w:pPr>
      <w:r w:rsidRPr="00C0570F">
        <w:rPr>
          <w:rFonts w:asciiTheme="minorHAnsi" w:hAnsiTheme="minorHAnsi" w:cstheme="minorHAnsi"/>
          <w:color w:val="282828"/>
          <w:shd w:val="clear" w:color="auto" w:fill="F2F4F8"/>
        </w:rPr>
        <w:t>e. Geographic Risks:</w:t>
      </w:r>
      <w:r w:rsidRPr="00C0570F">
        <w:rPr>
          <w:rFonts w:asciiTheme="minorHAnsi" w:hAnsiTheme="minorHAnsi" w:cstheme="minorHAnsi" w:hint="eastAsia"/>
          <w:color w:val="282828"/>
          <w:shd w:val="clear" w:color="auto" w:fill="F2F4F8"/>
        </w:rPr>
        <w:t> </w:t>
      </w:r>
      <w:r w:rsidRPr="00C0570F">
        <w:rPr>
          <w:rFonts w:asciiTheme="minorHAnsi" w:hAnsiTheme="minorHAnsi" w:cstheme="minorHAnsi"/>
          <w:color w:val="282828"/>
        </w:rPr>
        <w:br/>
      </w:r>
      <w:r w:rsidRPr="00C0570F">
        <w:rPr>
          <w:rFonts w:asciiTheme="minorHAnsi" w:hAnsiTheme="minorHAnsi" w:cstheme="minorHAnsi"/>
          <w:color w:val="282828"/>
        </w:rPr>
        <w:br/>
      </w:r>
      <w:r w:rsidRPr="00C0570F">
        <w:rPr>
          <w:rFonts w:asciiTheme="minorHAnsi" w:hAnsiTheme="minorHAnsi" w:cstheme="minorHAnsi"/>
          <w:color w:val="282828"/>
          <w:shd w:val="clear" w:color="auto" w:fill="F2F4F8"/>
        </w:rPr>
        <w:t>The country in which the activity is to take place or where the third party is active or resident does not have a Corruption Perception Index (CPI) score in the top 25% of the countries on the most recent Transparency International CPI (such country being a "</w:t>
      </w:r>
      <w:r w:rsidRPr="00C0570F">
        <w:rPr>
          <w:rFonts w:asciiTheme="minorHAnsi" w:hAnsiTheme="minorHAnsi" w:cstheme="minorHAnsi"/>
          <w:b/>
          <w:bCs/>
          <w:color w:val="282828"/>
        </w:rPr>
        <w:t>high risk country</w:t>
      </w:r>
      <w:r w:rsidRPr="00C0570F">
        <w:rPr>
          <w:rFonts w:asciiTheme="minorHAnsi" w:hAnsiTheme="minorHAnsi" w:cstheme="minorHAnsi"/>
          <w:color w:val="282828"/>
          <w:shd w:val="clear" w:color="auto" w:fill="F2F4F8"/>
        </w:rPr>
        <w:t>").</w:t>
      </w:r>
      <w:r w:rsidRPr="00C0570F">
        <w:rPr>
          <w:rFonts w:asciiTheme="minorHAnsi" w:hAnsiTheme="minorHAnsi" w:cstheme="minorHAnsi" w:hint="eastAsia"/>
          <w:color w:val="282828"/>
          <w:shd w:val="clear" w:color="auto" w:fill="F2F4F8"/>
        </w:rPr>
        <w:t> </w:t>
      </w:r>
      <w:r w:rsidRPr="00C0570F">
        <w:rPr>
          <w:rFonts w:asciiTheme="minorHAnsi" w:hAnsiTheme="minorHAnsi" w:cstheme="minorHAnsi"/>
          <w:color w:val="282828"/>
        </w:rPr>
        <w:br/>
      </w:r>
      <w:r w:rsidRPr="00C0570F">
        <w:rPr>
          <w:rFonts w:asciiTheme="minorHAnsi" w:hAnsiTheme="minorHAnsi" w:cstheme="minorHAnsi"/>
          <w:color w:val="282828"/>
        </w:rPr>
        <w:br/>
      </w:r>
      <w:r w:rsidRPr="00C0570F">
        <w:rPr>
          <w:rFonts w:asciiTheme="minorHAnsi" w:hAnsiTheme="minorHAnsi" w:cstheme="minorHAnsi"/>
          <w:color w:val="282828"/>
          <w:shd w:val="clear" w:color="auto" w:fill="F2F4F8"/>
        </w:rPr>
        <w:t>f. Accounting and Payments:</w:t>
      </w:r>
      <w:r w:rsidRPr="00C0570F">
        <w:rPr>
          <w:rFonts w:asciiTheme="minorHAnsi" w:hAnsiTheme="minorHAnsi" w:cstheme="minorHAnsi" w:hint="eastAsia"/>
          <w:color w:val="282828"/>
          <w:shd w:val="clear" w:color="auto" w:fill="F2F4F8"/>
        </w:rPr>
        <w:t> </w:t>
      </w:r>
      <w:r w:rsidRPr="00C0570F">
        <w:rPr>
          <w:rFonts w:asciiTheme="minorHAnsi" w:hAnsiTheme="minorHAnsi" w:cstheme="minorHAnsi"/>
          <w:color w:val="282828"/>
        </w:rPr>
        <w:br/>
      </w:r>
      <w:r w:rsidRPr="00C0570F">
        <w:rPr>
          <w:rFonts w:asciiTheme="minorHAnsi" w:hAnsiTheme="minorHAnsi" w:cstheme="minorHAnsi"/>
          <w:color w:val="282828"/>
        </w:rPr>
        <w:br/>
      </w:r>
      <w:r w:rsidRPr="00C0570F">
        <w:rPr>
          <w:rFonts w:asciiTheme="minorHAnsi" w:hAnsiTheme="minorHAnsi" w:cstheme="minorHAnsi"/>
          <w:color w:val="282828"/>
          <w:shd w:val="clear" w:color="auto" w:fill="F2F4F8"/>
        </w:rPr>
        <w:t>payments made or offered in cash, including cash payments or per diems and reimbursements for travel and lodging related expenses, which are paid directly to the Government or Public Officials;</w:t>
      </w:r>
      <w:r w:rsidRPr="00C0570F">
        <w:rPr>
          <w:rFonts w:asciiTheme="minorHAnsi" w:hAnsiTheme="minorHAnsi" w:cstheme="minorHAnsi" w:hint="eastAsia"/>
          <w:color w:val="282828"/>
          <w:shd w:val="clear" w:color="auto" w:fill="F2F4F8"/>
        </w:rPr>
        <w:t> </w:t>
      </w:r>
      <w:r w:rsidRPr="00C0570F">
        <w:rPr>
          <w:rFonts w:asciiTheme="minorHAnsi" w:hAnsiTheme="minorHAnsi" w:cstheme="minorHAnsi"/>
          <w:color w:val="282828"/>
          <w:shd w:val="clear" w:color="auto" w:fill="F2F4F8"/>
        </w:rPr>
        <w:t>inadequately documented payments or expenses;</w:t>
      </w:r>
      <w:r w:rsidRPr="00C0570F">
        <w:rPr>
          <w:rFonts w:asciiTheme="minorHAnsi" w:hAnsiTheme="minorHAnsi" w:cstheme="minorHAnsi" w:hint="eastAsia"/>
          <w:color w:val="282828"/>
          <w:shd w:val="clear" w:color="auto" w:fill="F2F4F8"/>
        </w:rPr>
        <w:t> </w:t>
      </w:r>
      <w:r w:rsidRPr="00C0570F">
        <w:rPr>
          <w:rFonts w:asciiTheme="minorHAnsi" w:hAnsiTheme="minorHAnsi" w:cstheme="minorHAnsi"/>
          <w:color w:val="282828"/>
          <w:shd w:val="clear" w:color="auto" w:fill="F2F4F8"/>
        </w:rPr>
        <w:t>requests for unusual payment channels;</w:t>
      </w:r>
      <w:r w:rsidRPr="00C0570F">
        <w:rPr>
          <w:rFonts w:asciiTheme="minorHAnsi" w:hAnsiTheme="minorHAnsi" w:cstheme="minorHAnsi" w:hint="eastAsia"/>
          <w:color w:val="282828"/>
          <w:shd w:val="clear" w:color="auto" w:fill="F2F4F8"/>
        </w:rPr>
        <w:t> </w:t>
      </w:r>
      <w:r w:rsidRPr="00C0570F">
        <w:rPr>
          <w:rFonts w:asciiTheme="minorHAnsi" w:hAnsiTheme="minorHAnsi" w:cstheme="minorHAnsi"/>
          <w:color w:val="282828"/>
          <w:shd w:val="clear" w:color="auto" w:fill="F2F4F8"/>
        </w:rPr>
        <w:t>excessive fees;</w:t>
      </w:r>
      <w:r w:rsidRPr="00C0570F">
        <w:rPr>
          <w:rFonts w:asciiTheme="minorHAnsi" w:hAnsiTheme="minorHAnsi" w:cstheme="minorHAnsi" w:hint="eastAsia"/>
          <w:color w:val="282828"/>
          <w:shd w:val="clear" w:color="auto" w:fill="F2F4F8"/>
        </w:rPr>
        <w:t> </w:t>
      </w:r>
      <w:r w:rsidRPr="00C0570F">
        <w:rPr>
          <w:rFonts w:asciiTheme="minorHAnsi" w:hAnsiTheme="minorHAnsi" w:cstheme="minorHAnsi"/>
          <w:color w:val="282828"/>
          <w:shd w:val="clear" w:color="auto" w:fill="F2F4F8"/>
        </w:rPr>
        <w:t>deceptive or inaccurate bookkeeping entries, or accounting procedures which would conceal the true nature of the expenses (e.g. entertainment recorded as a training expense); or</w:t>
      </w:r>
      <w:r w:rsidRPr="00C0570F">
        <w:rPr>
          <w:rFonts w:asciiTheme="minorHAnsi" w:hAnsiTheme="minorHAnsi" w:cstheme="minorHAnsi" w:hint="eastAsia"/>
          <w:color w:val="282828"/>
          <w:shd w:val="clear" w:color="auto" w:fill="F2F4F8"/>
        </w:rPr>
        <w:t> </w:t>
      </w:r>
      <w:r w:rsidRPr="00C0570F">
        <w:rPr>
          <w:rFonts w:asciiTheme="minorHAnsi" w:hAnsiTheme="minorHAnsi" w:cstheme="minorHAnsi"/>
          <w:color w:val="282828"/>
          <w:shd w:val="clear" w:color="auto" w:fill="F2F4F8"/>
        </w:rPr>
        <w:t>the use of false documents and invoices.</w:t>
      </w:r>
      <w:r w:rsidRPr="00C0570F">
        <w:rPr>
          <w:rFonts w:asciiTheme="minorHAnsi" w:hAnsiTheme="minorHAnsi" w:cstheme="minorHAnsi" w:hint="eastAsia"/>
          <w:color w:val="282828"/>
          <w:shd w:val="clear" w:color="auto" w:fill="F2F4F8"/>
        </w:rPr>
        <w:t> </w:t>
      </w:r>
      <w:r w:rsidRPr="00C0570F">
        <w:rPr>
          <w:rFonts w:asciiTheme="minorHAnsi" w:hAnsiTheme="minorHAnsi" w:cstheme="minorHAnsi"/>
          <w:color w:val="282828"/>
        </w:rPr>
        <w:br/>
      </w:r>
      <w:r w:rsidRPr="00C0570F">
        <w:rPr>
          <w:rFonts w:asciiTheme="minorHAnsi" w:hAnsiTheme="minorHAnsi" w:cstheme="minorHAnsi"/>
          <w:color w:val="282828"/>
        </w:rPr>
        <w:br/>
      </w:r>
      <w:r>
        <w:rPr>
          <w:rStyle w:val="Heading2Char"/>
          <w:rFonts w:asciiTheme="minorHAnsi" w:eastAsia="MS Gothic" w:hAnsiTheme="minorHAnsi" w:cstheme="minorHAnsi"/>
          <w:sz w:val="24"/>
        </w:rPr>
        <w:t xml:space="preserve">7.2 </w:t>
      </w:r>
      <w:r w:rsidRPr="00C0570F">
        <w:rPr>
          <w:rStyle w:val="Heading2Char"/>
          <w:rFonts w:asciiTheme="minorHAnsi" w:eastAsia="MS Gothic" w:hAnsiTheme="minorHAnsi" w:cstheme="minorHAnsi"/>
          <w:sz w:val="24"/>
        </w:rPr>
        <w:t>Reporting Red Flags</w:t>
      </w:r>
      <w:r w:rsidRPr="00C0570F">
        <w:rPr>
          <w:rFonts w:asciiTheme="minorHAnsi" w:hAnsiTheme="minorHAnsi" w:cstheme="minorHAnsi" w:hint="eastAsia"/>
          <w:b/>
          <w:bCs/>
          <w:color w:val="282828"/>
          <w:shd w:val="clear" w:color="auto" w:fill="F2F4F8"/>
        </w:rPr>
        <w:t> </w:t>
      </w:r>
      <w:r w:rsidRPr="00C0570F">
        <w:rPr>
          <w:rFonts w:asciiTheme="minorHAnsi" w:hAnsiTheme="minorHAnsi" w:cstheme="minorHAnsi"/>
          <w:b/>
          <w:bCs/>
          <w:color w:val="282828"/>
        </w:rPr>
        <w:br/>
      </w:r>
      <w:r w:rsidRPr="00C0570F">
        <w:rPr>
          <w:rFonts w:asciiTheme="minorHAnsi" w:hAnsiTheme="minorHAnsi" w:cstheme="minorHAnsi"/>
          <w:color w:val="282828"/>
        </w:rPr>
        <w:br/>
      </w:r>
      <w:r w:rsidRPr="00C0570F">
        <w:rPr>
          <w:rFonts w:asciiTheme="minorHAnsi" w:hAnsiTheme="minorHAnsi" w:cstheme="minorHAnsi"/>
          <w:color w:val="282828"/>
          <w:shd w:val="clear" w:color="auto" w:fill="F2F4F8"/>
        </w:rPr>
        <w:t>It is the responsibility of the employee who observes or suspects a Red Flag to report the matter to his or her supervisor as well as the Legal Department or the Board of Directors.</w:t>
      </w:r>
      <w:r w:rsidRPr="00C0570F">
        <w:rPr>
          <w:rFonts w:asciiTheme="minorHAnsi" w:hAnsiTheme="minorHAnsi" w:cstheme="minorHAnsi" w:hint="eastAsia"/>
          <w:color w:val="282828"/>
          <w:shd w:val="clear" w:color="auto" w:fill="F2F4F8"/>
        </w:rPr>
        <w:t> </w:t>
      </w:r>
    </w:p>
    <w:p w14:paraId="7832FED8" w14:textId="77777777" w:rsidR="00551D23" w:rsidRPr="00C0570F" w:rsidRDefault="00551D23" w:rsidP="00551D23">
      <w:pPr>
        <w:pStyle w:val="Heading1"/>
        <w:rPr>
          <w:rFonts w:asciiTheme="minorHAnsi" w:hAnsiTheme="minorHAnsi" w:cstheme="minorHAnsi"/>
          <w:b/>
          <w:bCs/>
        </w:rPr>
      </w:pPr>
      <w:bookmarkStart w:id="2" w:name="_Toc48601259"/>
      <w:r w:rsidRPr="00C0570F">
        <w:rPr>
          <w:rFonts w:asciiTheme="minorHAnsi" w:hAnsiTheme="minorHAnsi" w:cstheme="minorHAnsi"/>
          <w:b/>
          <w:bCs/>
          <w:sz w:val="24"/>
          <w:szCs w:val="24"/>
        </w:rPr>
        <w:lastRenderedPageBreak/>
        <w:t>Political and charitable donations</w:t>
      </w:r>
      <w:bookmarkEnd w:id="2"/>
      <w:r w:rsidRPr="00C0570F">
        <w:rPr>
          <w:rFonts w:asciiTheme="minorHAnsi" w:hAnsiTheme="minorHAnsi" w:cstheme="minorHAnsi"/>
          <w:b/>
          <w:bCs/>
          <w:sz w:val="24"/>
          <w:szCs w:val="24"/>
        </w:rPr>
        <w:t xml:space="preserve"> </w:t>
      </w:r>
    </w:p>
    <w:p w14:paraId="5767A27F" w14:textId="77777777" w:rsidR="00551D23" w:rsidRPr="00C0570F" w:rsidRDefault="00551D23" w:rsidP="00551D23">
      <w:pPr>
        <w:pStyle w:val="NormalWeb"/>
        <w:rPr>
          <w:rFonts w:asciiTheme="minorHAnsi" w:hAnsiTheme="minorHAnsi" w:cstheme="minorHAnsi"/>
          <w:color w:val="75913A"/>
        </w:rPr>
      </w:pPr>
      <w:r w:rsidRPr="00C0570F">
        <w:rPr>
          <w:rFonts w:asciiTheme="minorHAnsi" w:hAnsiTheme="minorHAnsi" w:cstheme="minorHAnsi"/>
          <w:color w:val="75913A"/>
        </w:rPr>
        <w:t xml:space="preserve">Anti-bribery and corruption laws do not prohibit charitable donations, but they do prohibit misusing such donations as a way of covering up bribes and other corrupt advantages. A particular risk arises when donations are made to political individuals or entities because in many cases these donations are used as a vehicle to conceal payments made to corruptly influence government officials. </w:t>
      </w:r>
    </w:p>
    <w:p w14:paraId="3DD1D00F" w14:textId="20716A3C" w:rsidR="00551D23" w:rsidRPr="00C0570F" w:rsidRDefault="00D76AB8" w:rsidP="00551D23">
      <w:pPr>
        <w:pStyle w:val="Heading2"/>
        <w:rPr>
          <w:rFonts w:asciiTheme="minorHAnsi" w:hAnsiTheme="minorHAnsi" w:cstheme="minorHAnsi"/>
        </w:rPr>
      </w:pPr>
      <w:bookmarkStart w:id="3" w:name="_Toc48601260"/>
      <w:r>
        <w:rPr>
          <w:rFonts w:asciiTheme="minorHAnsi" w:hAnsiTheme="minorHAnsi" w:cstheme="minorHAnsi"/>
          <w:sz w:val="24"/>
        </w:rPr>
        <w:t xml:space="preserve">The </w:t>
      </w:r>
      <w:bookmarkEnd w:id="3"/>
      <w:r w:rsidR="001027DC">
        <w:rPr>
          <w:rFonts w:asciiTheme="minorHAnsi" w:hAnsiTheme="minorHAnsi" w:cstheme="minorHAnsi"/>
          <w:sz w:val="24"/>
        </w:rPr>
        <w:t xml:space="preserve">organization’s </w:t>
      </w:r>
      <w:r w:rsidR="001027DC" w:rsidRPr="00C0570F">
        <w:rPr>
          <w:rFonts w:asciiTheme="minorHAnsi" w:hAnsiTheme="minorHAnsi" w:cstheme="minorHAnsi"/>
          <w:sz w:val="24"/>
        </w:rPr>
        <w:t>standards</w:t>
      </w:r>
      <w:r w:rsidR="00551D23" w:rsidRPr="00C0570F">
        <w:rPr>
          <w:rFonts w:asciiTheme="minorHAnsi" w:hAnsiTheme="minorHAnsi" w:cstheme="minorHAnsi"/>
          <w:sz w:val="24"/>
        </w:rPr>
        <w:t xml:space="preserve"> </w:t>
      </w:r>
    </w:p>
    <w:p w14:paraId="352794D5" w14:textId="77777777" w:rsidR="00551D23" w:rsidRPr="00C0570F" w:rsidRDefault="00551D23" w:rsidP="00551D23">
      <w:pPr>
        <w:pStyle w:val="NormalWeb"/>
        <w:numPr>
          <w:ilvl w:val="1"/>
          <w:numId w:val="4"/>
        </w:numPr>
        <w:rPr>
          <w:rFonts w:asciiTheme="minorHAnsi" w:hAnsiTheme="minorHAnsi" w:cstheme="minorHAnsi"/>
          <w:color w:val="75913A"/>
        </w:rPr>
      </w:pPr>
      <w:r w:rsidRPr="00C0570F">
        <w:rPr>
          <w:rFonts w:asciiTheme="minorHAnsi" w:hAnsiTheme="minorHAnsi" w:cstheme="minorHAnsi"/>
          <w:color w:val="75913A"/>
        </w:rPr>
        <w:t xml:space="preserve">SANS does not make contributions or donations to political parties, political organizations, or independent candidates, nor does it incur any political expenditures. </w:t>
      </w:r>
    </w:p>
    <w:p w14:paraId="4A8590DC" w14:textId="77777777" w:rsidR="00551D23" w:rsidRPr="00C0570F" w:rsidRDefault="00551D23" w:rsidP="00551D23">
      <w:pPr>
        <w:pStyle w:val="NormalWeb"/>
        <w:numPr>
          <w:ilvl w:val="1"/>
          <w:numId w:val="4"/>
        </w:numPr>
        <w:rPr>
          <w:rFonts w:asciiTheme="minorHAnsi" w:hAnsiTheme="minorHAnsi" w:cstheme="minorHAnsi"/>
          <w:color w:val="75913A"/>
        </w:rPr>
      </w:pPr>
      <w:r w:rsidRPr="00C0570F">
        <w:rPr>
          <w:rFonts w:asciiTheme="minorHAnsi" w:hAnsiTheme="minorHAnsi" w:cstheme="minorHAnsi"/>
          <w:color w:val="75913A"/>
        </w:rPr>
        <w:t xml:space="preserve">Charitable donations are permitted provided they meet the criteria below: </w:t>
      </w:r>
    </w:p>
    <w:p w14:paraId="01132DD4" w14:textId="77777777" w:rsidR="00551D23" w:rsidRPr="00C0570F" w:rsidRDefault="00551D23" w:rsidP="00551D23">
      <w:pPr>
        <w:pStyle w:val="NormalWeb"/>
        <w:numPr>
          <w:ilvl w:val="0"/>
          <w:numId w:val="6"/>
        </w:numPr>
        <w:ind w:left="1890"/>
        <w:rPr>
          <w:rFonts w:asciiTheme="minorHAnsi" w:hAnsiTheme="minorHAnsi" w:cstheme="minorHAnsi"/>
          <w:color w:val="75913A"/>
        </w:rPr>
      </w:pPr>
      <w:r w:rsidRPr="00C0570F">
        <w:rPr>
          <w:rFonts w:asciiTheme="minorHAnsi" w:hAnsiTheme="minorHAnsi" w:cstheme="minorHAnsi"/>
          <w:color w:val="75913A"/>
        </w:rPr>
        <w:t xml:space="preserve">No donation is accepted or provided if it intends to improperly influence performance or to obtain an improper advantage or may reasonably create such an impression. </w:t>
      </w:r>
    </w:p>
    <w:p w14:paraId="57D1D2B0" w14:textId="77777777" w:rsidR="00551D23" w:rsidRPr="00C0570F" w:rsidRDefault="00551D23" w:rsidP="00551D23">
      <w:pPr>
        <w:pStyle w:val="NormalWeb"/>
        <w:numPr>
          <w:ilvl w:val="0"/>
          <w:numId w:val="6"/>
        </w:numPr>
        <w:ind w:left="1890"/>
        <w:rPr>
          <w:rFonts w:asciiTheme="minorHAnsi" w:hAnsiTheme="minorHAnsi" w:cstheme="minorHAnsi"/>
          <w:color w:val="75913A"/>
        </w:rPr>
      </w:pPr>
      <w:r w:rsidRPr="00C0570F">
        <w:rPr>
          <w:rFonts w:asciiTheme="minorHAnsi" w:hAnsiTheme="minorHAnsi" w:cstheme="minorHAnsi"/>
          <w:color w:val="75913A"/>
        </w:rPr>
        <w:t xml:space="preserve">Donations must be fully transparent and recorded fairly and accurately in SANS books and records. </w:t>
      </w:r>
    </w:p>
    <w:p w14:paraId="278C9E61" w14:textId="77777777" w:rsidR="00551D23" w:rsidRPr="00C0570F" w:rsidRDefault="00551D23" w:rsidP="00551D23">
      <w:pPr>
        <w:pStyle w:val="NormalWeb"/>
        <w:numPr>
          <w:ilvl w:val="0"/>
          <w:numId w:val="6"/>
        </w:numPr>
        <w:ind w:left="1890"/>
        <w:rPr>
          <w:rFonts w:asciiTheme="minorHAnsi" w:hAnsiTheme="minorHAnsi" w:cstheme="minorHAnsi"/>
          <w:color w:val="75913A"/>
        </w:rPr>
      </w:pPr>
      <w:r w:rsidRPr="00C0570F">
        <w:rPr>
          <w:rFonts w:asciiTheme="minorHAnsi" w:hAnsiTheme="minorHAnsi" w:cstheme="minorHAnsi"/>
          <w:color w:val="75913A"/>
        </w:rPr>
        <w:t xml:space="preserve">Always obtain a receipt or other written acknowledgment for any donation made on SANS's behalf. </w:t>
      </w:r>
    </w:p>
    <w:p w14:paraId="58A4B884" w14:textId="77777777" w:rsidR="00551D23" w:rsidRPr="00C0570F" w:rsidRDefault="00551D23" w:rsidP="00551D23">
      <w:pPr>
        <w:pStyle w:val="NormalWeb"/>
        <w:numPr>
          <w:ilvl w:val="0"/>
          <w:numId w:val="6"/>
        </w:numPr>
        <w:ind w:left="1890"/>
        <w:rPr>
          <w:rFonts w:asciiTheme="minorHAnsi" w:hAnsiTheme="minorHAnsi" w:cstheme="minorHAnsi"/>
          <w:color w:val="75913A"/>
        </w:rPr>
      </w:pPr>
      <w:r w:rsidRPr="00C0570F">
        <w:rPr>
          <w:rFonts w:asciiTheme="minorHAnsi" w:hAnsiTheme="minorHAnsi" w:cstheme="minorHAnsi"/>
          <w:color w:val="75913A"/>
        </w:rPr>
        <w:t xml:space="preserve">No donation should be made in cash or to private accounts. </w:t>
      </w:r>
    </w:p>
    <w:p w14:paraId="42479285" w14:textId="77777777" w:rsidR="00551D23" w:rsidRPr="00C0570F" w:rsidRDefault="00551D23" w:rsidP="00551D23">
      <w:pPr>
        <w:pStyle w:val="Heading1"/>
        <w:rPr>
          <w:rFonts w:cstheme="minorHAnsi"/>
          <w:b/>
          <w:bCs/>
          <w:sz w:val="24"/>
          <w:szCs w:val="24"/>
        </w:rPr>
      </w:pPr>
      <w:bookmarkStart w:id="4" w:name="_Toc48601261"/>
      <w:r w:rsidRPr="00C0570F">
        <w:rPr>
          <w:rFonts w:asciiTheme="minorHAnsi" w:hAnsiTheme="minorHAnsi" w:cstheme="minorHAnsi"/>
          <w:b/>
          <w:bCs/>
          <w:sz w:val="24"/>
          <w:szCs w:val="24"/>
        </w:rPr>
        <w:t>Acknowledgement</w:t>
      </w:r>
      <w:bookmarkEnd w:id="4"/>
      <w:r w:rsidRPr="00C0570F">
        <w:rPr>
          <w:rFonts w:asciiTheme="minorHAnsi" w:hAnsiTheme="minorHAnsi" w:cstheme="minorHAnsi"/>
          <w:b/>
          <w:bCs/>
          <w:sz w:val="24"/>
          <w:szCs w:val="24"/>
        </w:rPr>
        <w:t xml:space="preserve"> </w:t>
      </w:r>
    </w:p>
    <w:p w14:paraId="4ECCC7BD" w14:textId="77777777" w:rsidR="00551D23" w:rsidRPr="00C0570F" w:rsidRDefault="00551D23" w:rsidP="00551D23">
      <w:pPr>
        <w:jc w:val="both"/>
        <w:rPr>
          <w:rFonts w:cstheme="minorHAnsi"/>
          <w:bCs/>
        </w:rPr>
      </w:pPr>
      <w:r w:rsidRPr="00C0570F">
        <w:rPr>
          <w:rFonts w:asciiTheme="minorHAnsi" w:hAnsiTheme="minorHAnsi" w:cstheme="minorHAnsi"/>
        </w:rPr>
        <w:t xml:space="preserve">I (print name) ________________________________acknowledge that I have read, understood and agreed to comply with the </w:t>
      </w:r>
      <w:r w:rsidRPr="00C0570F">
        <w:rPr>
          <w:rFonts w:asciiTheme="minorHAnsi" w:hAnsiTheme="minorHAnsi" w:cstheme="minorHAnsi"/>
          <w:bCs/>
        </w:rPr>
        <w:t>Anti-Bribery and Corruption Policy</w:t>
      </w:r>
      <w:r w:rsidRPr="00C0570F">
        <w:rPr>
          <w:rFonts w:asciiTheme="minorHAnsi" w:hAnsiTheme="minorHAnsi" w:cstheme="minorHAnsi"/>
        </w:rPr>
        <w:t xml:space="preserve">. I have not violated the provisions of this Policy and am not aware of any violations of the Policy as of the date hereof. </w:t>
      </w:r>
    </w:p>
    <w:p w14:paraId="21178C2E" w14:textId="77777777" w:rsidR="00551D23" w:rsidRPr="00C0570F" w:rsidRDefault="00551D23" w:rsidP="00551D23">
      <w:pPr>
        <w:spacing w:before="100" w:beforeAutospacing="1" w:after="100" w:afterAutospacing="1"/>
        <w:ind w:left="360"/>
        <w:rPr>
          <w:rFonts w:cstheme="minorHAnsi"/>
        </w:rPr>
      </w:pPr>
      <w:r w:rsidRPr="00C0570F">
        <w:rPr>
          <w:rFonts w:asciiTheme="minorHAnsi" w:hAnsiTheme="minorHAnsi" w:cstheme="minorHAnsi"/>
        </w:rPr>
        <w:t xml:space="preserve">Signature: ________________________ Date: _________________ </w:t>
      </w:r>
    </w:p>
    <w:p w14:paraId="1F69977B" w14:textId="77777777" w:rsidR="00551D23" w:rsidRPr="00C0570F" w:rsidRDefault="00551D23" w:rsidP="00551D23">
      <w:pPr>
        <w:spacing w:before="100" w:beforeAutospacing="1" w:after="100" w:afterAutospacing="1"/>
        <w:ind w:left="360"/>
        <w:rPr>
          <w:rFonts w:cstheme="minorHAnsi"/>
        </w:rPr>
      </w:pPr>
      <w:r w:rsidRPr="00C0570F">
        <w:rPr>
          <w:rFonts w:asciiTheme="minorHAnsi" w:hAnsiTheme="minorHAnsi" w:cstheme="minorHAnsi"/>
        </w:rPr>
        <w:t xml:space="preserve">Directors and officers of SANS will be required to complete an annual acknowledgement certification. </w:t>
      </w:r>
    </w:p>
    <w:p w14:paraId="30E50A33" w14:textId="77777777" w:rsidR="00551D23" w:rsidRDefault="00551D23" w:rsidP="00551D23">
      <w:pPr>
        <w:spacing w:before="100" w:beforeAutospacing="1" w:after="100" w:afterAutospacing="1"/>
        <w:ind w:left="360"/>
        <w:rPr>
          <w:rFonts w:asciiTheme="minorHAnsi" w:hAnsiTheme="minorHAnsi" w:cstheme="minorHAnsi"/>
        </w:rPr>
      </w:pPr>
      <w:r w:rsidRPr="00C0570F">
        <w:rPr>
          <w:rFonts w:asciiTheme="minorHAnsi" w:hAnsiTheme="minorHAnsi" w:cstheme="minorHAnsi"/>
        </w:rPr>
        <w:t xml:space="preserve">Original Approval Date: </w:t>
      </w:r>
    </w:p>
    <w:p w14:paraId="5DC50910" w14:textId="77777777" w:rsidR="00551D23" w:rsidRPr="00FD1391" w:rsidRDefault="00551D23" w:rsidP="00551D23">
      <w:pPr>
        <w:spacing w:before="100" w:beforeAutospacing="1" w:after="100" w:afterAutospacing="1"/>
        <w:ind w:left="360"/>
        <w:rPr>
          <w:rFonts w:asciiTheme="minorHAnsi" w:hAnsiTheme="minorHAnsi" w:cstheme="minorHAnsi"/>
        </w:rPr>
      </w:pPr>
      <w:r w:rsidRPr="00C0570F">
        <w:rPr>
          <w:rFonts w:asciiTheme="minorHAnsi" w:hAnsiTheme="minorHAnsi" w:cstheme="minorHAnsi"/>
        </w:rPr>
        <w:t xml:space="preserve">Approved by: </w:t>
      </w:r>
    </w:p>
    <w:p w14:paraId="7D74BC14" w14:textId="77777777" w:rsidR="00551D23" w:rsidRDefault="00551D23"/>
    <w:sectPr w:rsidR="00551D23" w:rsidSect="00B4665B">
      <w:headerReference w:type="default" r:id="rId8"/>
      <w:footerReference w:type="even" r:id="rId9"/>
      <w:footerReference w:type="default" r:id="rId10"/>
      <w:headerReference w:type="first" r:id="rId11"/>
      <w:footerReference w:type="first" r:id="rId12"/>
      <w:pgSz w:w="11907" w:h="16839" w:code="9"/>
      <w:pgMar w:top="1440" w:right="1080" w:bottom="1350" w:left="1440" w:header="45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2E5B5C" w14:textId="77777777" w:rsidR="00A066FB" w:rsidRDefault="00A066FB" w:rsidP="00551D23">
      <w:r>
        <w:separator/>
      </w:r>
    </w:p>
  </w:endnote>
  <w:endnote w:type="continuationSeparator" w:id="0">
    <w:p w14:paraId="5C5A5640" w14:textId="77777777" w:rsidR="00A066FB" w:rsidRDefault="00A066FB" w:rsidP="00551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2.">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10351711"/>
      <w:docPartObj>
        <w:docPartGallery w:val="Page Numbers (Bottom of Page)"/>
        <w:docPartUnique/>
      </w:docPartObj>
    </w:sdtPr>
    <w:sdtEndPr>
      <w:rPr>
        <w:rStyle w:val="PageNumber"/>
      </w:rPr>
    </w:sdtEndPr>
    <w:sdtContent>
      <w:p w14:paraId="3B0B3A18" w14:textId="77777777" w:rsidR="00A85E22" w:rsidRDefault="009A01EB" w:rsidP="00427F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8C06F34" w14:textId="77777777" w:rsidR="00A85E22" w:rsidRDefault="00A066FB" w:rsidP="00A85E2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sz w:val="21"/>
        <w:szCs w:val="21"/>
      </w:rPr>
      <w:id w:val="43253605"/>
      <w:docPartObj>
        <w:docPartGallery w:val="Page Numbers (Bottom of Page)"/>
        <w:docPartUnique/>
      </w:docPartObj>
    </w:sdtPr>
    <w:sdtEndPr>
      <w:rPr>
        <w:rStyle w:val="PageNumber"/>
      </w:rPr>
    </w:sdtEndPr>
    <w:sdtContent>
      <w:p w14:paraId="7427514F" w14:textId="77777777" w:rsidR="00A85E22" w:rsidRPr="00A85E22" w:rsidRDefault="009A01EB" w:rsidP="00A85E22">
        <w:pPr>
          <w:pStyle w:val="Footer"/>
          <w:framePr w:wrap="none" w:vAnchor="text" w:hAnchor="page" w:x="9414" w:y="58"/>
          <w:rPr>
            <w:rStyle w:val="PageNumber"/>
            <w:sz w:val="21"/>
            <w:szCs w:val="21"/>
          </w:rPr>
        </w:pPr>
        <w:r w:rsidRPr="00A85E22">
          <w:rPr>
            <w:rStyle w:val="PageNumber"/>
            <w:sz w:val="22"/>
            <w:szCs w:val="22"/>
          </w:rPr>
          <w:fldChar w:fldCharType="begin"/>
        </w:r>
        <w:r w:rsidRPr="00A85E22">
          <w:rPr>
            <w:rStyle w:val="PageNumber"/>
            <w:sz w:val="22"/>
            <w:szCs w:val="22"/>
          </w:rPr>
          <w:instrText xml:space="preserve"> PAGE </w:instrText>
        </w:r>
        <w:r w:rsidRPr="00A85E22">
          <w:rPr>
            <w:rStyle w:val="PageNumber"/>
            <w:sz w:val="22"/>
            <w:szCs w:val="22"/>
          </w:rPr>
          <w:fldChar w:fldCharType="separate"/>
        </w:r>
        <w:r w:rsidRPr="00A85E22">
          <w:rPr>
            <w:rStyle w:val="PageNumber"/>
            <w:noProof/>
            <w:sz w:val="22"/>
            <w:szCs w:val="22"/>
          </w:rPr>
          <w:t>2</w:t>
        </w:r>
        <w:r w:rsidRPr="00A85E22">
          <w:rPr>
            <w:rStyle w:val="PageNumber"/>
            <w:sz w:val="22"/>
            <w:szCs w:val="22"/>
          </w:rPr>
          <w:fldChar w:fldCharType="end"/>
        </w:r>
      </w:p>
    </w:sdtContent>
  </w:sdt>
  <w:sdt>
    <w:sdtPr>
      <w:id w:val="-1899350277"/>
      <w:docPartObj>
        <w:docPartGallery w:val="Page Numbers (Bottom of Page)"/>
        <w:docPartUnique/>
      </w:docPartObj>
    </w:sdtPr>
    <w:sdtEndPr>
      <w:rPr>
        <w:color w:val="7F7F7F" w:themeColor="background1" w:themeShade="7F"/>
        <w:spacing w:val="60"/>
      </w:rPr>
    </w:sdtEndPr>
    <w:sdtContent>
      <w:p w14:paraId="2367409B" w14:textId="77777777" w:rsidR="00886D1D" w:rsidRDefault="009A01EB" w:rsidP="00A85E22">
        <w:pPr>
          <w:pStyle w:val="Footer"/>
          <w:pBdr>
            <w:top w:val="single" w:sz="4" w:space="1" w:color="D9D9D9" w:themeColor="background1" w:themeShade="D9"/>
          </w:pBdr>
          <w:ind w:right="360"/>
          <w:jc w:val="right"/>
        </w:pPr>
        <w:r>
          <w:t xml:space="preserve">   | </w:t>
        </w:r>
        <w:r>
          <w:rPr>
            <w:color w:val="7F7F7F" w:themeColor="background1" w:themeShade="7F"/>
            <w:spacing w:val="60"/>
          </w:rPr>
          <w:t>Page</w:t>
        </w:r>
      </w:p>
    </w:sdtContent>
  </w:sdt>
  <w:p w14:paraId="4B264C5B" w14:textId="77777777" w:rsidR="00886D1D" w:rsidRPr="004A48C0" w:rsidRDefault="009A01EB" w:rsidP="004A48C0">
    <w:pPr>
      <w:jc w:val="both"/>
      <w:rPr>
        <w:bCs/>
      </w:rPr>
    </w:pPr>
    <w:r w:rsidRPr="004A48C0">
      <w:rPr>
        <w:bCs/>
      </w:rPr>
      <w:t>Anti-Bribery and Corruption Policy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E2CD58" w14:textId="2CBB5C2A" w:rsidR="00886D1D" w:rsidRDefault="00A066FB" w:rsidP="00551D23">
    <w:pPr>
      <w:pStyle w:val="Footer"/>
    </w:pPr>
  </w:p>
  <w:p w14:paraId="03EC95EB" w14:textId="77777777" w:rsidR="00886D1D" w:rsidRPr="00A301C5" w:rsidRDefault="00A066FB" w:rsidP="00A301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537AD4" w14:textId="77777777" w:rsidR="00A066FB" w:rsidRDefault="00A066FB" w:rsidP="00551D23">
      <w:r>
        <w:separator/>
      </w:r>
    </w:p>
  </w:footnote>
  <w:footnote w:type="continuationSeparator" w:id="0">
    <w:p w14:paraId="764A900E" w14:textId="77777777" w:rsidR="00A066FB" w:rsidRDefault="00A066FB" w:rsidP="00551D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14DE87" w14:textId="50D34E0C" w:rsidR="00886D1D" w:rsidRPr="007D1599" w:rsidRDefault="009A01EB" w:rsidP="00193F03">
    <w:pPr>
      <w:pStyle w:val="Footer"/>
      <w:tabs>
        <w:tab w:val="clear" w:pos="4320"/>
        <w:tab w:val="clear" w:pos="8640"/>
        <w:tab w:val="right" w:pos="9027"/>
      </w:tabs>
      <w:rPr>
        <w:sz w:val="16"/>
        <w:szCs w:val="16"/>
      </w:rPr>
    </w:pPr>
    <w:r>
      <w:rPr>
        <w:sz w:val="16"/>
        <w:szCs w:val="16"/>
      </w:rPr>
      <w:tab/>
    </w:r>
  </w:p>
  <w:p w14:paraId="7BA9A96C" w14:textId="77777777" w:rsidR="00886D1D" w:rsidRDefault="00A066FB" w:rsidP="000A26EA">
    <w:pPr>
      <w:pStyle w:val="AonFooter"/>
      <w:tabs>
        <w:tab w:val="right" w:pos="90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CBA814" w14:textId="2ACB7021" w:rsidR="00886D1D" w:rsidRDefault="009A01EB" w:rsidP="008D55D4">
    <w:pPr>
      <w:pStyle w:val="Header"/>
      <w:tabs>
        <w:tab w:val="clear" w:pos="4320"/>
        <w:tab w:val="clear" w:pos="8640"/>
        <w:tab w:val="left" w:pos="7635"/>
      </w:tabs>
      <w:jc w:val="righ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27530"/>
    <w:multiLevelType w:val="multilevel"/>
    <w:tmpl w:val="1EF60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C4140F"/>
    <w:multiLevelType w:val="multilevel"/>
    <w:tmpl w:val="BDC8398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A53D1D"/>
    <w:multiLevelType w:val="multilevel"/>
    <w:tmpl w:val="69C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153A37"/>
    <w:multiLevelType w:val="hybridMultilevel"/>
    <w:tmpl w:val="21EA573C"/>
    <w:lvl w:ilvl="0" w:tplc="046852A2">
      <w:start w:val="1"/>
      <w:numFmt w:val="decimal"/>
      <w:lvlText w:val="%1."/>
      <w:lvlJc w:val="left"/>
      <w:pPr>
        <w:ind w:left="720" w:hanging="360"/>
      </w:pPr>
      <w:rPr>
        <w:rFonts w:ascii="2." w:hAnsi="2."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F45F8A"/>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6D181387"/>
    <w:multiLevelType w:val="multilevel"/>
    <w:tmpl w:val="C2B66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D23"/>
    <w:rsid w:val="001027DC"/>
    <w:rsid w:val="00551D23"/>
    <w:rsid w:val="009A01EB"/>
    <w:rsid w:val="00A066FB"/>
    <w:rsid w:val="00D76A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05C2D73"/>
  <w15:chartTrackingRefBased/>
  <w15:docId w15:val="{DE1DDB07-ADC8-444C-A8F6-736F47784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able"/>
    <w:qFormat/>
    <w:rsid w:val="00551D23"/>
    <w:rPr>
      <w:rFonts w:ascii="Times New Roman" w:eastAsia="Times New Roman" w:hAnsi="Times New Roman" w:cs="Times New Roman"/>
    </w:rPr>
  </w:style>
  <w:style w:type="paragraph" w:styleId="Heading1">
    <w:name w:val="heading 1"/>
    <w:aliases w:val="SubHead1"/>
    <w:basedOn w:val="Heading2"/>
    <w:next w:val="Normal"/>
    <w:link w:val="Heading1Char"/>
    <w:qFormat/>
    <w:rsid w:val="00551D23"/>
    <w:pPr>
      <w:numPr>
        <w:ilvl w:val="0"/>
      </w:numPr>
      <w:tabs>
        <w:tab w:val="num" w:pos="360"/>
      </w:tabs>
      <w:ind w:left="0" w:firstLine="0"/>
      <w:outlineLvl w:val="0"/>
    </w:pPr>
    <w:rPr>
      <w:color w:val="000000" w:themeColor="text1"/>
      <w:sz w:val="36"/>
      <w:szCs w:val="36"/>
    </w:rPr>
  </w:style>
  <w:style w:type="paragraph" w:styleId="Heading2">
    <w:name w:val="heading 2"/>
    <w:basedOn w:val="Normal"/>
    <w:next w:val="Normal"/>
    <w:link w:val="Heading2Char"/>
    <w:qFormat/>
    <w:rsid w:val="00551D23"/>
    <w:pPr>
      <w:keepNext/>
      <w:keepLines/>
      <w:numPr>
        <w:ilvl w:val="1"/>
        <w:numId w:val="1"/>
      </w:numPr>
      <w:tabs>
        <w:tab w:val="num" w:pos="360"/>
      </w:tabs>
      <w:suppressAutoHyphens/>
      <w:autoSpaceDE w:val="0"/>
      <w:autoSpaceDN w:val="0"/>
      <w:adjustRightInd w:val="0"/>
      <w:spacing w:before="240" w:after="120" w:line="264" w:lineRule="auto"/>
      <w:ind w:left="0" w:firstLine="0"/>
      <w:textAlignment w:val="center"/>
      <w:outlineLvl w:val="1"/>
    </w:pPr>
    <w:rPr>
      <w:sz w:val="32"/>
    </w:rPr>
  </w:style>
  <w:style w:type="paragraph" w:styleId="Heading3">
    <w:name w:val="heading 3"/>
    <w:basedOn w:val="Normal"/>
    <w:next w:val="Normal"/>
    <w:link w:val="Heading3Char"/>
    <w:qFormat/>
    <w:rsid w:val="00551D23"/>
    <w:pPr>
      <w:numPr>
        <w:ilvl w:val="2"/>
        <w:numId w:val="1"/>
      </w:numPr>
      <w:tabs>
        <w:tab w:val="num" w:pos="360"/>
      </w:tabs>
      <w:spacing w:before="240" w:after="120" w:line="264" w:lineRule="auto"/>
      <w:ind w:left="0" w:firstLine="0"/>
      <w:outlineLvl w:val="2"/>
    </w:pPr>
    <w:rPr>
      <w:sz w:val="28"/>
    </w:rPr>
  </w:style>
  <w:style w:type="paragraph" w:styleId="Heading4">
    <w:name w:val="heading 4"/>
    <w:basedOn w:val="Normal"/>
    <w:next w:val="Normal"/>
    <w:link w:val="Heading4Char"/>
    <w:qFormat/>
    <w:rsid w:val="00551D23"/>
    <w:pPr>
      <w:keepNext/>
      <w:keepLines/>
      <w:numPr>
        <w:ilvl w:val="3"/>
        <w:numId w:val="1"/>
      </w:numPr>
      <w:tabs>
        <w:tab w:val="num" w:pos="360"/>
      </w:tabs>
      <w:suppressAutoHyphens/>
      <w:autoSpaceDE w:val="0"/>
      <w:autoSpaceDN w:val="0"/>
      <w:adjustRightInd w:val="0"/>
      <w:spacing w:before="120" w:after="120" w:line="276" w:lineRule="auto"/>
      <w:ind w:left="0" w:firstLine="0"/>
      <w:textAlignment w:val="center"/>
      <w:outlineLvl w:val="3"/>
    </w:pPr>
    <w:rPr>
      <w:bCs/>
    </w:rPr>
  </w:style>
  <w:style w:type="paragraph" w:styleId="Heading5">
    <w:name w:val="heading 5"/>
    <w:basedOn w:val="Normal"/>
    <w:next w:val="Normal"/>
    <w:link w:val="Heading5Char"/>
    <w:uiPriority w:val="9"/>
    <w:semiHidden/>
    <w:unhideWhenUsed/>
    <w:qFormat/>
    <w:rsid w:val="00551D23"/>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551D23"/>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551D2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51D23"/>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551D23"/>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1D23"/>
    <w:rPr>
      <w:sz w:val="18"/>
      <w:szCs w:val="18"/>
    </w:rPr>
  </w:style>
  <w:style w:type="character" w:customStyle="1" w:styleId="BalloonTextChar">
    <w:name w:val="Balloon Text Char"/>
    <w:basedOn w:val="DefaultParagraphFont"/>
    <w:link w:val="BalloonText"/>
    <w:uiPriority w:val="99"/>
    <w:semiHidden/>
    <w:rsid w:val="00551D23"/>
    <w:rPr>
      <w:rFonts w:ascii="Times New Roman" w:hAnsi="Times New Roman" w:cs="Times New Roman"/>
      <w:sz w:val="18"/>
      <w:szCs w:val="18"/>
    </w:rPr>
  </w:style>
  <w:style w:type="character" w:customStyle="1" w:styleId="Heading1Char">
    <w:name w:val="Heading 1 Char"/>
    <w:aliases w:val="SubHead1 Char"/>
    <w:basedOn w:val="DefaultParagraphFont"/>
    <w:link w:val="Heading1"/>
    <w:rsid w:val="00551D23"/>
    <w:rPr>
      <w:rFonts w:ascii="Times New Roman" w:eastAsia="Times New Roman" w:hAnsi="Times New Roman" w:cs="Times New Roman"/>
      <w:color w:val="000000" w:themeColor="text1"/>
      <w:sz w:val="36"/>
      <w:szCs w:val="36"/>
    </w:rPr>
  </w:style>
  <w:style w:type="character" w:customStyle="1" w:styleId="Heading2Char">
    <w:name w:val="Heading 2 Char"/>
    <w:basedOn w:val="DefaultParagraphFont"/>
    <w:link w:val="Heading2"/>
    <w:rsid w:val="00551D23"/>
    <w:rPr>
      <w:rFonts w:ascii="Times New Roman" w:eastAsia="Times New Roman" w:hAnsi="Times New Roman" w:cs="Times New Roman"/>
      <w:sz w:val="32"/>
    </w:rPr>
  </w:style>
  <w:style w:type="character" w:customStyle="1" w:styleId="Heading3Char">
    <w:name w:val="Heading 3 Char"/>
    <w:basedOn w:val="DefaultParagraphFont"/>
    <w:link w:val="Heading3"/>
    <w:rsid w:val="00551D23"/>
    <w:rPr>
      <w:rFonts w:ascii="Times New Roman" w:eastAsia="Times New Roman" w:hAnsi="Times New Roman" w:cs="Times New Roman"/>
      <w:sz w:val="28"/>
    </w:rPr>
  </w:style>
  <w:style w:type="character" w:customStyle="1" w:styleId="Heading4Char">
    <w:name w:val="Heading 4 Char"/>
    <w:basedOn w:val="DefaultParagraphFont"/>
    <w:link w:val="Heading4"/>
    <w:rsid w:val="00551D23"/>
    <w:rPr>
      <w:rFonts w:ascii="Times New Roman" w:eastAsia="Times New Roman" w:hAnsi="Times New Roman" w:cs="Times New Roman"/>
      <w:bCs/>
    </w:rPr>
  </w:style>
  <w:style w:type="character" w:customStyle="1" w:styleId="Heading5Char">
    <w:name w:val="Heading 5 Char"/>
    <w:basedOn w:val="DefaultParagraphFont"/>
    <w:link w:val="Heading5"/>
    <w:uiPriority w:val="9"/>
    <w:semiHidden/>
    <w:rsid w:val="00551D23"/>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551D23"/>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551D2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51D23"/>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551D23"/>
    <w:rPr>
      <w:rFonts w:asciiTheme="majorHAnsi" w:eastAsiaTheme="majorEastAsia" w:hAnsiTheme="majorHAnsi" w:cstheme="majorBidi"/>
      <w:i/>
      <w:iCs/>
      <w:color w:val="404040" w:themeColor="text1" w:themeTint="BF"/>
    </w:rPr>
  </w:style>
  <w:style w:type="paragraph" w:customStyle="1" w:styleId="AonFooter">
    <w:name w:val="Aon Footer"/>
    <w:basedOn w:val="Normal"/>
    <w:rsid w:val="00551D23"/>
    <w:pPr>
      <w:tabs>
        <w:tab w:val="right" w:pos="9360"/>
      </w:tabs>
    </w:pPr>
    <w:rPr>
      <w:sz w:val="16"/>
      <w:szCs w:val="16"/>
    </w:rPr>
  </w:style>
  <w:style w:type="paragraph" w:customStyle="1" w:styleId="AonDocumentTitle">
    <w:name w:val="Aon Document Title"/>
    <w:basedOn w:val="Normal"/>
    <w:qFormat/>
    <w:rsid w:val="00551D23"/>
    <w:pPr>
      <w:spacing w:after="240"/>
    </w:pPr>
    <w:rPr>
      <w:sz w:val="72"/>
    </w:rPr>
  </w:style>
  <w:style w:type="paragraph" w:styleId="Footer">
    <w:name w:val="footer"/>
    <w:basedOn w:val="Normal"/>
    <w:link w:val="FooterChar"/>
    <w:uiPriority w:val="99"/>
    <w:rsid w:val="00551D23"/>
    <w:pPr>
      <w:tabs>
        <w:tab w:val="center" w:pos="4320"/>
        <w:tab w:val="right" w:pos="8640"/>
      </w:tabs>
    </w:pPr>
  </w:style>
  <w:style w:type="character" w:customStyle="1" w:styleId="FooterChar">
    <w:name w:val="Footer Char"/>
    <w:basedOn w:val="DefaultParagraphFont"/>
    <w:link w:val="Footer"/>
    <w:uiPriority w:val="99"/>
    <w:rsid w:val="00551D23"/>
    <w:rPr>
      <w:rFonts w:ascii="Times New Roman" w:eastAsia="Times New Roman" w:hAnsi="Times New Roman" w:cs="Times New Roman"/>
    </w:rPr>
  </w:style>
  <w:style w:type="paragraph" w:styleId="Header">
    <w:name w:val="header"/>
    <w:basedOn w:val="Normal"/>
    <w:link w:val="HeaderChar"/>
    <w:rsid w:val="00551D23"/>
    <w:pPr>
      <w:tabs>
        <w:tab w:val="center" w:pos="4320"/>
        <w:tab w:val="right" w:pos="8640"/>
      </w:tabs>
    </w:pPr>
  </w:style>
  <w:style w:type="character" w:customStyle="1" w:styleId="HeaderChar">
    <w:name w:val="Header Char"/>
    <w:basedOn w:val="DefaultParagraphFont"/>
    <w:link w:val="Header"/>
    <w:rsid w:val="00551D23"/>
    <w:rPr>
      <w:rFonts w:ascii="Times New Roman" w:eastAsia="Times New Roman" w:hAnsi="Times New Roman" w:cs="Times New Roman"/>
    </w:rPr>
  </w:style>
  <w:style w:type="character" w:styleId="PageNumber">
    <w:name w:val="page number"/>
    <w:basedOn w:val="DefaultParagraphFont"/>
    <w:rsid w:val="00551D23"/>
    <w:rPr>
      <w:rFonts w:ascii="Arial" w:hAnsi="Arial"/>
      <w:sz w:val="14"/>
    </w:rPr>
  </w:style>
  <w:style w:type="paragraph" w:styleId="NormalWeb">
    <w:name w:val="Normal (Web)"/>
    <w:basedOn w:val="Normal"/>
    <w:uiPriority w:val="99"/>
    <w:unhideWhenUsed/>
    <w:rsid w:val="00551D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2025</Words>
  <Characters>6075</Characters>
  <Application>Microsoft Office Word</Application>
  <DocSecurity>0</DocSecurity>
  <Lines>2025</Lines>
  <Paragraphs>2024</Paragraphs>
  <ScaleCrop>false</ScaleCrop>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arwa binzomah</dc:creator>
  <cp:keywords/>
  <dc:description/>
  <cp:lastModifiedBy>arwa binzomah</cp:lastModifiedBy>
  <cp:revision>3</cp:revision>
  <dcterms:created xsi:type="dcterms:W3CDTF">2020-08-20T15:18:00Z</dcterms:created>
  <dcterms:modified xsi:type="dcterms:W3CDTF">2020-08-20T15:20:00Z</dcterms:modified>
</cp:coreProperties>
</file>